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959FFB2"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1E44E8">
        <w:rPr>
          <w:b/>
          <w:i/>
          <w:noProof/>
          <w:sz w:val="28"/>
        </w:rPr>
        <w:t>497</w:t>
      </w:r>
      <w:r>
        <w:rPr>
          <w:b/>
          <w:i/>
          <w:noProof/>
          <w:sz w:val="28"/>
        </w:rPr>
        <w:fldChar w:fldCharType="end"/>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B7638F" w:rsidR="0066336B" w:rsidRDefault="00B213BA" w:rsidP="006D77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460526">
              <w:rPr>
                <w:b/>
                <w:noProof/>
                <w:sz w:val="28"/>
              </w:rPr>
              <w:t>5</w:t>
            </w:r>
            <w:r w:rsidR="006D7749">
              <w:rPr>
                <w:b/>
                <w:noProof/>
                <w:sz w:val="28"/>
              </w:rPr>
              <w:t>51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00F1BD" w:rsidR="0066336B" w:rsidRDefault="00114B61" w:rsidP="00C42882">
            <w:pPr>
              <w:pStyle w:val="CRCoverPage"/>
              <w:spacing w:after="0"/>
              <w:rPr>
                <w:noProof/>
              </w:rPr>
            </w:pPr>
            <w:r>
              <w:rPr>
                <w:b/>
                <w:noProof/>
                <w:sz w:val="28"/>
                <w:lang w:eastAsia="zh-CN"/>
              </w:rPr>
              <w:t>0</w:t>
            </w:r>
            <w:r w:rsidR="00C42882">
              <w:rPr>
                <w:b/>
                <w:noProof/>
                <w:sz w:val="28"/>
                <w:lang w:eastAsia="zh-CN"/>
              </w:rPr>
              <w:t>115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18F3F8F" w:rsidR="0066336B" w:rsidRDefault="00221FE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5DF798" w:rsidR="0066336B" w:rsidRDefault="00677C3C" w:rsidP="006D7749">
            <w:pPr>
              <w:pStyle w:val="CRCoverPage"/>
              <w:spacing w:after="0"/>
              <w:ind w:firstLineChars="50" w:firstLine="100"/>
              <w:rPr>
                <w:noProof/>
                <w:lang w:eastAsia="zh-CN"/>
              </w:rPr>
            </w:pPr>
            <w:r>
              <w:rPr>
                <w:rFonts w:hint="eastAsia"/>
                <w:noProof/>
                <w:lang w:eastAsia="zh-CN"/>
              </w:rPr>
              <w:t>Error response for Notification PUSH</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39988E9" w:rsidR="0066336B" w:rsidRDefault="00677C3C">
            <w:pPr>
              <w:pStyle w:val="CRCoverPage"/>
              <w:spacing w:after="0"/>
              <w:ind w:left="100"/>
              <w:rPr>
                <w:noProof/>
              </w:rPr>
            </w:pPr>
            <w:r>
              <w:t>TEI</w:t>
            </w:r>
            <w:r w:rsidR="006D7749">
              <w:t>18</w:t>
            </w:r>
            <w:r>
              <w:t xml:space="preserve">, </w:t>
            </w:r>
            <w:proofErr w:type="spellStart"/>
            <w:r w:rsidRPr="00677C3C">
              <w:t>pfdManEnh</w:t>
            </w:r>
            <w:proofErr w:type="spellEnd"/>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7AEB2" w14:textId="68F44516" w:rsidR="00385F1B" w:rsidRDefault="00677C3C" w:rsidP="00F8292B">
            <w:pPr>
              <w:pStyle w:val="CRCoverPage"/>
              <w:spacing w:after="0"/>
              <w:ind w:left="100"/>
            </w:pPr>
            <w:r>
              <w:rPr>
                <w:lang w:eastAsia="zh-CN"/>
              </w:rPr>
              <w:t>“</w:t>
            </w:r>
            <w:r>
              <w:rPr>
                <w:rFonts w:hint="eastAsia"/>
                <w:lang w:eastAsia="zh-CN"/>
              </w:rPr>
              <w:t xml:space="preserve">500 </w:t>
            </w:r>
            <w:r>
              <w:rPr>
                <w:lang w:eastAsia="zh-CN"/>
              </w:rPr>
              <w:t xml:space="preserve">Internal Server Error” is defined for PFD change notification in </w:t>
            </w:r>
            <w:r>
              <w:t>Table 5.5.2.3.1-3, it could apply to Notification PUSH as well.</w:t>
            </w:r>
          </w:p>
          <w:p w14:paraId="5650EC35" w14:textId="256613E9" w:rsidR="006D7749" w:rsidRDefault="006D7749"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BEABE" w14:textId="10C89035" w:rsidR="006D7749" w:rsidRDefault="00677C3C" w:rsidP="00677C3C">
            <w:pPr>
              <w:pStyle w:val="CRCoverPage"/>
              <w:spacing w:after="0"/>
            </w:pPr>
            <w:r>
              <w:rPr>
                <w:lang w:eastAsia="zh-CN"/>
              </w:rPr>
              <w:t>Add “</w:t>
            </w:r>
            <w:r>
              <w:rPr>
                <w:rFonts w:hint="eastAsia"/>
                <w:lang w:eastAsia="zh-CN"/>
              </w:rPr>
              <w:t xml:space="preserve">500 </w:t>
            </w:r>
            <w:r>
              <w:rPr>
                <w:lang w:eastAsia="zh-CN"/>
              </w:rPr>
              <w:t xml:space="preserve">Internal Server Error” to </w:t>
            </w:r>
            <w:r>
              <w:t>Table 5.5.3.3.1-3.</w:t>
            </w:r>
          </w:p>
          <w:p w14:paraId="7950FDF1" w14:textId="156CA354" w:rsidR="00677C3C" w:rsidRDefault="00677C3C" w:rsidP="00677C3C">
            <w:pPr>
              <w:pStyle w:val="CRCoverPage"/>
              <w:spacing w:after="0"/>
              <w:rPr>
                <w:noProof/>
                <w:lang w:eastAsia="zh-CN"/>
              </w:rPr>
            </w:pPr>
            <w:r>
              <w:rPr>
                <w:rFonts w:hint="eastAsia"/>
                <w:noProof/>
                <w:lang w:eastAsia="zh-CN"/>
              </w:rPr>
              <w:t>Typo corrections.</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7AC4BA3" w:rsidR="0066336B" w:rsidRDefault="00677C3C" w:rsidP="00677C3C">
            <w:pPr>
              <w:pStyle w:val="CRCoverPage"/>
              <w:spacing w:after="0"/>
              <w:ind w:left="100"/>
              <w:rPr>
                <w:noProof/>
                <w:lang w:eastAsia="zh-CN"/>
              </w:rPr>
            </w:pPr>
            <w:r>
              <w:rPr>
                <w:noProof/>
                <w:lang w:eastAsia="zh-CN"/>
              </w:rPr>
              <w:t>No additional a</w:t>
            </w:r>
            <w:r>
              <w:rPr>
                <w:rFonts w:hint="eastAsia"/>
                <w:noProof/>
                <w:lang w:eastAsia="zh-CN"/>
              </w:rPr>
              <w:t>pplication error</w:t>
            </w:r>
            <w:r>
              <w:rPr>
                <w:noProof/>
                <w:lang w:eastAsia="zh-CN"/>
              </w:rPr>
              <w:t xml:space="preserve"> supported for </w:t>
            </w:r>
            <w:r>
              <w:t>Notification PUSH.</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70C169" w:rsidR="0066336B" w:rsidRDefault="00677C3C">
            <w:pPr>
              <w:pStyle w:val="CRCoverPage"/>
              <w:spacing w:after="0"/>
              <w:ind w:left="100"/>
              <w:rPr>
                <w:noProof/>
                <w:lang w:eastAsia="zh-CN"/>
              </w:rPr>
            </w:pPr>
            <w:r>
              <w:t xml:space="preserve">4.2.2.1.1, </w:t>
            </w:r>
            <w:r>
              <w:rPr>
                <w:rFonts w:hint="eastAsia"/>
                <w:lang w:eastAsia="zh-CN"/>
              </w:rPr>
              <w:t>5.5.</w:t>
            </w:r>
            <w:r>
              <w:rPr>
                <w:lang w:eastAsia="zh-CN"/>
              </w:rPr>
              <w:t>3</w:t>
            </w:r>
            <w:r>
              <w:rPr>
                <w:rFonts w:hint="eastAsia"/>
                <w:lang w:eastAsia="zh-CN"/>
              </w:rPr>
              <w:t>.3.1</w:t>
            </w:r>
            <w:r>
              <w:rPr>
                <w:lang w:eastAsia="zh-CN"/>
              </w:rPr>
              <w:t xml:space="preserve">, </w:t>
            </w:r>
            <w:r>
              <w:t>4.2.4.3</w:t>
            </w:r>
            <w:r w:rsidR="004C1D51">
              <w:t xml:space="preserve">, </w:t>
            </w:r>
            <w:r w:rsidR="004C1D51">
              <w:rPr>
                <w:lang w:eastAsia="zh-CN"/>
              </w:rPr>
              <w:t>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A729D71" w14:textId="77777777" w:rsidR="00677C3C" w:rsidRDefault="00677C3C" w:rsidP="00677C3C">
      <w:pPr>
        <w:pStyle w:val="5"/>
      </w:pPr>
      <w:bookmarkStart w:id="23" w:name="_Toc129188146"/>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4.2.2.1.1</w:t>
      </w:r>
      <w:r>
        <w:tab/>
        <w:t>When the NF service consumer is SMF</w:t>
      </w:r>
      <w:bookmarkEnd w:id="23"/>
    </w:p>
    <w:p w14:paraId="2A0EDCD5" w14:textId="77777777" w:rsidR="00677C3C" w:rsidRDefault="00677C3C" w:rsidP="00677C3C">
      <w:pPr>
        <w:rPr>
          <w:lang w:eastAsia="zh-CN"/>
        </w:rPr>
      </w:pPr>
      <w:r>
        <w:rPr>
          <w:lang w:eastAsia="zh-CN"/>
        </w:rPr>
        <w:t>This service operation enables the NF service consumer to retrieve PFDs for an Application Identifier(s) from the PFDF when:</w:t>
      </w:r>
    </w:p>
    <w:p w14:paraId="173A969F" w14:textId="77777777" w:rsidR="00677C3C" w:rsidRDefault="00677C3C" w:rsidP="00677C3C">
      <w:pPr>
        <w:pStyle w:val="B10"/>
        <w:rPr>
          <w:lang w:eastAsia="zh-CN"/>
        </w:rPr>
      </w:pPr>
      <w:r>
        <w:rPr>
          <w:lang w:eastAsia="zh-CN"/>
        </w:rPr>
        <w:t>-</w:t>
      </w:r>
      <w:r>
        <w:rPr>
          <w:lang w:eastAsia="zh-CN"/>
        </w:rPr>
        <w:tab/>
        <w:t>a PCC rule with this application identifier is provided/activated by the PCF and the PFDs provided by the PFDF are not available at the NF service consumer; or</w:t>
      </w:r>
    </w:p>
    <w:p w14:paraId="3DB110ED" w14:textId="77777777" w:rsidR="00677C3C" w:rsidRDefault="00677C3C" w:rsidP="00677C3C">
      <w:pPr>
        <w:pStyle w:val="B10"/>
        <w:rPr>
          <w:lang w:eastAsia="zh-CN"/>
        </w:rPr>
      </w:pPr>
      <w:r>
        <w:rPr>
          <w:lang w:eastAsia="zh-CN"/>
        </w:rPr>
        <w:t>-</w:t>
      </w:r>
      <w:r>
        <w:rPr>
          <w:lang w:eastAsia="zh-CN"/>
        </w:rPr>
        <w:tab/>
        <w:t>the caching timer for an application identifier elapses and a PCC rule for this application identifier is still active.</w:t>
      </w:r>
    </w:p>
    <w:p w14:paraId="4CE332A8" w14:textId="77777777" w:rsidR="00677C3C" w:rsidRDefault="00677C3C" w:rsidP="00677C3C">
      <w:r>
        <w:t>When the NF service consumer removes the last PCC rule that refers to the corresponding application identifier, or when the caching timer expires and no PCC rule refers to the application identifier, the NF service consumer may remove the PFD(s) related with the application identifier.</w:t>
      </w:r>
    </w:p>
    <w:p w14:paraId="431B39B6" w14:textId="77777777" w:rsidR="00677C3C" w:rsidRDefault="00677C3C" w:rsidP="00677C3C">
      <w:r>
        <w:t>The PFDs retrieved from PFDF take precedence over any PFDs pre-configured in the NF service consumer. If all PFDs retrieved from the PFDF are removed for an application identifier, the pre-configured PFDs shall be applied again for the application identifier.</w:t>
      </w:r>
    </w:p>
    <w:p w14:paraId="0681DD6D" w14:textId="77777777" w:rsidR="00677C3C" w:rsidRDefault="00677C3C" w:rsidP="00677C3C">
      <w:r>
        <w:rPr>
          <w:lang w:eastAsia="zh-CN"/>
        </w:rPr>
        <w:t xml:space="preserve">The PFDF may provide caching time value via the </w:t>
      </w:r>
      <w:r w:rsidRPr="00571880">
        <w:rPr>
          <w:noProof/>
        </w:rPr>
        <w:t>"</w:t>
      </w:r>
      <w:r>
        <w:rPr>
          <w:noProof/>
        </w:rPr>
        <w:t>cachingTime</w:t>
      </w:r>
      <w:r w:rsidRPr="00571880">
        <w:rPr>
          <w:noProof/>
        </w:rPr>
        <w:t>" attribute</w:t>
      </w:r>
      <w:r>
        <w:rPr>
          <w:lang w:eastAsia="zh-CN"/>
        </w:rPr>
        <w:t xml:space="preserve"> or, if the feature </w:t>
      </w:r>
      <w:proofErr w:type="spellStart"/>
      <w:r>
        <w:rPr>
          <w:lang w:eastAsia="zh-CN"/>
        </w:rPr>
        <w:t>CachingTimer</w:t>
      </w:r>
      <w:proofErr w:type="spellEnd"/>
      <w:r>
        <w:rPr>
          <w:lang w:eastAsia="zh-CN"/>
        </w:rPr>
        <w:t xml:space="preserve"> is supported, via the </w:t>
      </w:r>
      <w:r w:rsidRPr="00571880">
        <w:rPr>
          <w:noProof/>
        </w:rPr>
        <w:t>"</w:t>
      </w:r>
      <w:r>
        <w:rPr>
          <w:noProof/>
        </w:rPr>
        <w:t>cachingTimer</w:t>
      </w:r>
      <w:r w:rsidRPr="00571880">
        <w:rPr>
          <w:noProof/>
        </w:rPr>
        <w:t>" attribute</w:t>
      </w:r>
      <w:r>
        <w:rPr>
          <w:lang w:eastAsia="zh-CN"/>
        </w:rPr>
        <w:t xml:space="preserve">, together with the PFDs for an application </w:t>
      </w:r>
      <w:r>
        <w:t>identifier</w:t>
      </w:r>
      <w:r>
        <w:rPr>
          <w:lang w:eastAsia="zh-CN"/>
        </w:rPr>
        <w:t>.</w:t>
      </w:r>
      <w:r w:rsidRPr="00A009E1">
        <w:t xml:space="preserve"> </w:t>
      </w:r>
      <w:r>
        <w:t xml:space="preserve">The </w:t>
      </w:r>
      <w:r>
        <w:rPr>
          <w:lang w:eastAsia="zh-CN"/>
        </w:rPr>
        <w:t>caching time value</w:t>
      </w:r>
      <w:r>
        <w:t xml:space="preserve"> retrieved from the PFDF takes precedence over the default </w:t>
      </w:r>
      <w:r>
        <w:rPr>
          <w:lang w:eastAsia="zh-CN"/>
        </w:rPr>
        <w:t xml:space="preserve">caching time value </w:t>
      </w:r>
      <w:r>
        <w:t xml:space="preserve">configured in the </w:t>
      </w:r>
      <w:r>
        <w:rPr>
          <w:lang w:val="en-US" w:eastAsia="zh-CN"/>
        </w:rPr>
        <w:t>NF service consumer</w:t>
      </w:r>
      <w:r>
        <w:t>.</w:t>
      </w:r>
      <w:r>
        <w:rPr>
          <w:lang w:eastAsia="zh-CN"/>
        </w:rPr>
        <w:t xml:space="preserve"> </w:t>
      </w:r>
      <w:r w:rsidRPr="00F70B61">
        <w:t>I</w:t>
      </w:r>
      <w:r>
        <w:t xml:space="preserve">f </w:t>
      </w:r>
      <w:r w:rsidRPr="00F70B61">
        <w:t>no caching time</w:t>
      </w:r>
      <w:r>
        <w:t xml:space="preserve"> value</w:t>
      </w:r>
      <w:r w:rsidRPr="00F70B61">
        <w:t xml:space="preserve"> is received from</w:t>
      </w:r>
      <w:r>
        <w:t xml:space="preserve"> the PFDF</w:t>
      </w:r>
      <w:r w:rsidRPr="00F70B61">
        <w:t>, the configured default caching time</w:t>
      </w:r>
      <w:r>
        <w:t xml:space="preserve"> value shall be applied</w:t>
      </w:r>
      <w:r w:rsidRPr="00F70B61">
        <w:t>.</w:t>
      </w:r>
    </w:p>
    <w:p w14:paraId="3F185E10" w14:textId="7EF9B59F" w:rsidR="00677C3C" w:rsidRDefault="00677C3C" w:rsidP="00677C3C">
      <w:pPr>
        <w:pStyle w:val="NO"/>
        <w:rPr>
          <w:lang w:eastAsia="zh-CN"/>
        </w:rPr>
      </w:pPr>
      <w:r>
        <w:t>NOTE</w:t>
      </w:r>
      <w:r>
        <w:rPr>
          <w:lang w:val="en-US"/>
        </w:rPr>
        <w:t> </w:t>
      </w:r>
      <w:del w:id="35" w:author="ZTE" w:date="2023-05-09T11:01:00Z">
        <w:r w:rsidDel="00677C3C">
          <w:rPr>
            <w:lang w:val="en-US" w:eastAsia="zh-CN"/>
          </w:rPr>
          <w:delText>x</w:delText>
        </w:r>
      </w:del>
      <w:r>
        <w:rPr>
          <w:lang w:val="en-US" w:eastAsia="zh-CN"/>
        </w:rPr>
        <w:t>1</w:t>
      </w:r>
      <w:r>
        <w:t>:</w:t>
      </w:r>
      <w:r>
        <w:tab/>
        <w:t xml:space="preserve">The </w:t>
      </w:r>
      <w:r>
        <w:rPr>
          <w:lang w:val="en-US" w:eastAsia="zh-CN"/>
        </w:rPr>
        <w:t>NF service consumer(s)</w:t>
      </w:r>
      <w:r>
        <w:t xml:space="preserve"> and the PFDF(s) within an operator network are configured with the same default caching time value to be applied for all application identifiers.</w:t>
      </w:r>
      <w:r>
        <w:rPr>
          <w:rFonts w:hint="eastAsia"/>
          <w:lang w:eastAsia="zh-CN"/>
        </w:rPr>
        <w:t xml:space="preserve"> </w:t>
      </w:r>
    </w:p>
    <w:p w14:paraId="24DD5FE2" w14:textId="4CB994D0" w:rsidR="00677C3C" w:rsidRDefault="00677C3C" w:rsidP="00677C3C">
      <w:pPr>
        <w:pStyle w:val="NO"/>
        <w:rPr>
          <w:lang w:eastAsia="zh-CN"/>
        </w:rPr>
      </w:pPr>
      <w:r w:rsidRPr="00F70B61">
        <w:t>NOTE </w:t>
      </w:r>
      <w:del w:id="36" w:author="ZTE" w:date="2023-05-09T11:01:00Z">
        <w:r w:rsidDel="00677C3C">
          <w:delText>x</w:delText>
        </w:r>
      </w:del>
      <w:r>
        <w:t>2</w:t>
      </w:r>
      <w:r w:rsidRPr="00F70B61">
        <w:t>:</w:t>
      </w:r>
      <w:r w:rsidRPr="00F70B61">
        <w:tab/>
        <w:t xml:space="preserve">The configuration of a caching time value per application identifier in </w:t>
      </w:r>
      <w:r>
        <w:t xml:space="preserve">the PFDF </w:t>
      </w:r>
      <w:r w:rsidRPr="00F70B61">
        <w:t>is based on the SLA between the operator and the ASP.</w:t>
      </w:r>
    </w:p>
    <w:p w14:paraId="5BB4334C" w14:textId="77777777" w:rsidR="00677C3C" w:rsidRDefault="00677C3C" w:rsidP="00677C3C">
      <w:pPr>
        <w:rPr>
          <w:lang w:eastAsia="zh-CN"/>
        </w:rPr>
      </w:pPr>
      <w:r>
        <w:rPr>
          <w:lang w:eastAsia="zh-CN"/>
        </w:rPr>
        <w:t xml:space="preserve">The following procedures using the </w:t>
      </w:r>
      <w:proofErr w:type="spellStart"/>
      <w:r>
        <w:rPr>
          <w:lang w:eastAsia="zh-CN"/>
        </w:rPr>
        <w:t>Nnef_PFDmanagement_Fetch</w:t>
      </w:r>
      <w:proofErr w:type="spellEnd"/>
      <w:r>
        <w:rPr>
          <w:lang w:eastAsia="zh-CN"/>
        </w:rPr>
        <w:t xml:space="preserve"> service operation are supported:</w:t>
      </w:r>
    </w:p>
    <w:p w14:paraId="2B20CE6A" w14:textId="77777777" w:rsidR="00677C3C" w:rsidRDefault="00677C3C" w:rsidP="00677C3C">
      <w:pPr>
        <w:pStyle w:val="B10"/>
        <w:rPr>
          <w:lang w:eastAsia="zh-CN"/>
        </w:rPr>
      </w:pPr>
      <w:r>
        <w:rPr>
          <w:lang w:eastAsia="zh-CN"/>
        </w:rPr>
        <w:t>-</w:t>
      </w:r>
      <w:r>
        <w:rPr>
          <w:lang w:eastAsia="zh-CN"/>
        </w:rPr>
        <w:tab/>
        <w:t>R</w:t>
      </w:r>
      <w:r>
        <w:rPr>
          <w:rFonts w:hint="eastAsia"/>
          <w:lang w:eastAsia="zh-CN"/>
        </w:rPr>
        <w:t>etrieval</w:t>
      </w:r>
      <w:r>
        <w:rPr>
          <w:lang w:eastAsia="zh-CN"/>
        </w:rPr>
        <w:t xml:space="preserve"> of PFDs by the full pull.</w:t>
      </w:r>
    </w:p>
    <w:p w14:paraId="249B9040" w14:textId="77777777" w:rsidR="00677C3C" w:rsidRDefault="00677C3C" w:rsidP="00677C3C">
      <w:pPr>
        <w:pStyle w:val="B10"/>
        <w:rPr>
          <w:lang w:eastAsia="zh-CN"/>
        </w:rPr>
      </w:pPr>
      <w:r>
        <w:rPr>
          <w:lang w:eastAsia="zh-CN"/>
        </w:rPr>
        <w:t>-</w:t>
      </w:r>
      <w:r>
        <w:rPr>
          <w:lang w:eastAsia="zh-CN"/>
        </w:rPr>
        <w:tab/>
        <w:t>Retrieval of PFDs by the partial pull.</w:t>
      </w:r>
    </w:p>
    <w:p w14:paraId="4F171C22" w14:textId="77777777" w:rsidR="0025012C" w:rsidRDefault="0025012C" w:rsidP="0025012C"/>
    <w:p w14:paraId="3143E9E6" w14:textId="71E3A0C6" w:rsidR="00677C3C" w:rsidRPr="00302C81" w:rsidRDefault="00677C3C" w:rsidP="00677C3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279E297" w14:textId="77777777" w:rsidR="00677C3C" w:rsidRDefault="00677C3C" w:rsidP="00677C3C">
      <w:pPr>
        <w:pStyle w:val="4"/>
      </w:pPr>
      <w:bookmarkStart w:id="37" w:name="_Toc49955290"/>
      <w:bookmarkStart w:id="38" w:name="_Toc56609987"/>
      <w:bookmarkStart w:id="39" w:name="_Toc66200035"/>
      <w:bookmarkStart w:id="40" w:name="_Toc129188157"/>
      <w:r>
        <w:t>4.2.4.3</w:t>
      </w:r>
      <w:r>
        <w:tab/>
        <w:t>Notification PUSH</w:t>
      </w:r>
      <w:bookmarkEnd w:id="37"/>
      <w:bookmarkEnd w:id="38"/>
      <w:bookmarkEnd w:id="39"/>
      <w:bookmarkEnd w:id="40"/>
    </w:p>
    <w:p w14:paraId="18F660EC" w14:textId="77777777" w:rsidR="00677C3C" w:rsidRDefault="00677C3C" w:rsidP="00677C3C">
      <w:pPr>
        <w:pStyle w:val="TH"/>
      </w:pPr>
      <w:r>
        <w:object w:dxaOrig="8672" w:dyaOrig="2639" w14:anchorId="1B4D6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32pt" o:ole="">
            <v:imagedata r:id="rId13" o:title=""/>
          </v:shape>
          <o:OLEObject Type="Embed" ProgID="Visio.Drawing.11" ShapeID="_x0000_i1025" DrawAspect="Content" ObjectID="_1746560920" r:id="rId14"/>
        </w:object>
      </w:r>
    </w:p>
    <w:p w14:paraId="3EF0FBB4" w14:textId="77777777" w:rsidR="00677C3C" w:rsidRDefault="00677C3C" w:rsidP="00677C3C">
      <w:pPr>
        <w:pStyle w:val="TF"/>
        <w:rPr>
          <w:lang w:val="en-US" w:eastAsia="zh-CN"/>
        </w:rPr>
      </w:pPr>
      <w:bookmarkStart w:id="41" w:name="_Hlk49333119"/>
      <w:r>
        <w:rPr>
          <w:rFonts w:hint="eastAsia"/>
          <w:lang w:eastAsia="zh-CN"/>
        </w:rPr>
        <w:t>Figure </w:t>
      </w:r>
      <w:r>
        <w:rPr>
          <w:lang w:val="en-US" w:eastAsia="zh-CN"/>
        </w:rPr>
        <w:t>4.2.4.3-1: Notification PUSH</w:t>
      </w:r>
    </w:p>
    <w:bookmarkEnd w:id="41"/>
    <w:p w14:paraId="3DF4FB30" w14:textId="77777777" w:rsidR="00677C3C" w:rsidRDefault="00677C3C" w:rsidP="00677C3C">
      <w:pPr>
        <w:pStyle w:val="B10"/>
        <w:rPr>
          <w:lang w:val="en-US" w:eastAsia="zh-CN"/>
        </w:rPr>
      </w:pPr>
      <w:r>
        <w:rPr>
          <w:rFonts w:hint="eastAsia"/>
          <w:lang w:eastAsia="zh-CN"/>
        </w:rPr>
        <w:lastRenderedPageBreak/>
        <w:t>1.</w:t>
      </w:r>
      <w:r>
        <w:rPr>
          <w:lang w:eastAsia="zh-CN"/>
        </w:rPr>
        <w:tab/>
        <w:t xml:space="preserve">If the </w:t>
      </w:r>
      <w:proofErr w:type="spellStart"/>
      <w:r>
        <w:rPr>
          <w:rFonts w:cs="Arial" w:hint="eastAsia"/>
          <w:szCs w:val="18"/>
          <w:lang w:eastAsia="zh-CN"/>
        </w:rPr>
        <w:t>N</w:t>
      </w:r>
      <w:r>
        <w:rPr>
          <w:rFonts w:cs="Arial"/>
          <w:szCs w:val="18"/>
          <w:lang w:eastAsia="zh-CN"/>
        </w:rPr>
        <w:t>otificationPush</w:t>
      </w:r>
      <w:proofErr w:type="spellEnd"/>
      <w:r>
        <w:rPr>
          <w:rFonts w:cs="Arial"/>
          <w:szCs w:val="18"/>
          <w:lang w:eastAsia="zh-CN"/>
        </w:rPr>
        <w:t xml:space="preserve"> feature defined in 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42" w:name="_Hlk49495636"/>
      <w:r>
        <w:rPr>
          <w:noProof/>
        </w:rPr>
        <w:t xml:space="preserve">"{notifyUri}/notifypush" as URI (where the "notifyUri" </w:t>
      </w:r>
      <w:bookmarkEnd w:id="42"/>
      <w:r>
        <w:rPr>
          <w:noProof/>
        </w:rPr>
        <w:t xml:space="preserve">was previously supplied by the NF service consumer) and one or more </w:t>
      </w:r>
      <w:proofErr w:type="spellStart"/>
      <w:r>
        <w:rPr>
          <w:lang w:val="en-US" w:eastAsia="zh-CN"/>
        </w:rPr>
        <w:t>NotificationPush</w:t>
      </w:r>
      <w:proofErr w:type="spellEnd"/>
      <w:r>
        <w:rPr>
          <w:noProof/>
        </w:rPr>
        <w:t xml:space="preserve"> data structure as request body. Each NotificationPush data structure shall include the </w:t>
      </w:r>
      <w:r>
        <w:rPr>
          <w:lang w:eastAsia="zh-CN"/>
        </w:rPr>
        <w:t>application identifier(s) within the "</w:t>
      </w:r>
      <w:proofErr w:type="spellStart"/>
      <w:r>
        <w:rPr>
          <w:lang w:eastAsia="zh-CN"/>
        </w:rPr>
        <w:t>appIds</w:t>
      </w:r>
      <w:proofErr w:type="spellEnd"/>
      <w:r>
        <w:rPr>
          <w:lang w:eastAsia="zh-CN"/>
        </w:rPr>
        <w:t>" attribute, the "</w:t>
      </w:r>
      <w:proofErr w:type="spellStart"/>
      <w:r>
        <w:rPr>
          <w:lang w:eastAsia="zh-CN"/>
        </w:rPr>
        <w:t>pfdOp</w:t>
      </w:r>
      <w:proofErr w:type="spellEnd"/>
      <w:r>
        <w:rPr>
          <w:lang w:eastAsia="zh-CN"/>
        </w:rPr>
        <w:t>" attribute set to the applicable value and may</w:t>
      </w:r>
      <w:r>
        <w:rPr>
          <w:rFonts w:cs="Arial"/>
          <w:szCs w:val="18"/>
          <w:lang w:val="en-US" w:eastAsia="zh-CN"/>
        </w:rPr>
        <w:t xml:space="preserve"> include the </w:t>
      </w:r>
      <w:r>
        <w:t>"</w:t>
      </w:r>
      <w:proofErr w:type="spellStart"/>
      <w:r>
        <w:rPr>
          <w:rFonts w:hint="eastAsia"/>
          <w:lang w:eastAsia="zh-CN"/>
        </w:rPr>
        <w:t>a</w:t>
      </w:r>
      <w:r>
        <w:rPr>
          <w:lang w:eastAsia="zh-CN"/>
        </w:rPr>
        <w:t>llowedDelay</w:t>
      </w:r>
      <w:proofErr w:type="spellEnd"/>
      <w:r>
        <w:rPr>
          <w:lang w:eastAsia="zh-CN"/>
        </w:rPr>
        <w:t>" attribute</w:t>
      </w:r>
      <w:r>
        <w:rPr>
          <w:rFonts w:cs="Arial"/>
          <w:szCs w:val="18"/>
          <w:lang w:val="en-US" w:eastAsia="zh-CN"/>
        </w:rPr>
        <w:t xml:space="preserve"> containing the allowed delay time if received when </w:t>
      </w:r>
      <w:r>
        <w:rPr>
          <w:lang w:eastAsia="zh-CN"/>
        </w:rPr>
        <w:t>the "</w:t>
      </w:r>
      <w:proofErr w:type="spellStart"/>
      <w:r>
        <w:rPr>
          <w:lang w:eastAsia="zh-CN"/>
        </w:rPr>
        <w:t>pfdOp</w:t>
      </w:r>
      <w:proofErr w:type="spellEnd"/>
      <w:r>
        <w:rPr>
          <w:lang w:eastAsia="zh-CN"/>
        </w:rPr>
        <w:t>" attribute is set to "RETRIEVE", "FULLPULL" or "PARTIALPULL"</w:t>
      </w:r>
      <w:r>
        <w:rPr>
          <w:rFonts w:cs="Arial"/>
          <w:szCs w:val="18"/>
          <w:lang w:val="en-US" w:eastAsia="zh-CN"/>
        </w:rPr>
        <w:t xml:space="preserve">. </w:t>
      </w:r>
    </w:p>
    <w:p w14:paraId="7A552F42" w14:textId="77777777" w:rsidR="00677C3C" w:rsidRDefault="00677C3C" w:rsidP="00677C3C">
      <w:pPr>
        <w:pStyle w:val="B10"/>
        <w:rPr>
          <w:lang w:eastAsia="zh-CN"/>
        </w:rPr>
      </w:pPr>
      <w:r>
        <w:rPr>
          <w:lang w:eastAsia="zh-CN"/>
        </w:rPr>
        <w:t>2</w:t>
      </w:r>
      <w:r>
        <w:rPr>
          <w:lang w:eastAsia="zh-CN"/>
        </w:rPr>
        <w:tab/>
        <w:t>If the NF service consumer accepts the received POST request, the NF service consumer shall send an HTTP "204 No Content" response.</w:t>
      </w:r>
    </w:p>
    <w:p w14:paraId="3102FA7A" w14:textId="77777777" w:rsidR="00677C3C" w:rsidRDefault="00677C3C" w:rsidP="00677C3C">
      <w:pPr>
        <w:ind w:left="568"/>
      </w:pPr>
      <w:r>
        <w:t xml:space="preserve">After the successful processing of the HTTP POST request, </w:t>
      </w:r>
    </w:p>
    <w:p w14:paraId="5A4FEBC4" w14:textId="77777777" w:rsidR="00677C3C" w:rsidRDefault="00677C3C" w:rsidP="00677C3C">
      <w:pPr>
        <w:pStyle w:val="B2"/>
      </w:pPr>
      <w:r>
        <w:t>-</w:t>
      </w:r>
      <w:r>
        <w:tab/>
        <w:t xml:space="preserve">if the PFDF requests the </w:t>
      </w:r>
      <w:r>
        <w:rPr>
          <w:lang w:eastAsia="zh-CN"/>
        </w:rPr>
        <w:t>NF service consumer</w:t>
      </w:r>
      <w:r>
        <w:t xml:space="preserve"> to retrieve the PFD(s) with the </w:t>
      </w:r>
      <w:bookmarkStart w:id="43" w:name="_Hlk55499212"/>
      <w:r>
        <w:t>"</w:t>
      </w:r>
      <w:proofErr w:type="spellStart"/>
      <w:r>
        <w:t>pfdOp</w:t>
      </w:r>
      <w:proofErr w:type="spellEnd"/>
      <w:r>
        <w:t xml:space="preserve">" attribute set to the value </w:t>
      </w:r>
      <w:bookmarkEnd w:id="43"/>
      <w:r>
        <w:t xml:space="preserve">"RETRIEVE" or without the </w:t>
      </w:r>
      <w:r w:rsidRPr="00567685">
        <w:t>"</w:t>
      </w:r>
      <w:proofErr w:type="spellStart"/>
      <w:r w:rsidRPr="00567685">
        <w:t>pfdOp</w:t>
      </w:r>
      <w:proofErr w:type="spellEnd"/>
      <w:r w:rsidRPr="00567685">
        <w:t>" attribute</w:t>
      </w:r>
      <w:r>
        <w:t>, the NF service consumer shall determine to invoke the full pull procedure defined in clause 4.2.2.2</w:t>
      </w:r>
      <w:r>
        <w:rPr>
          <w:lang w:eastAsia="zh-CN"/>
        </w:rPr>
        <w:t xml:space="preserve"> or invoke the partial pull procedure defined in </w:t>
      </w:r>
      <w:r>
        <w:t xml:space="preserve">clause 4.2.2.3 if the </w:t>
      </w:r>
      <w:r>
        <w:rPr>
          <w:lang w:eastAsia="zh-CN"/>
        </w:rPr>
        <w:t>"</w:t>
      </w:r>
      <w:proofErr w:type="spellStart"/>
      <w:r>
        <w:rPr>
          <w:lang w:eastAsia="zh-CN"/>
        </w:rPr>
        <w:t>PartialPull</w:t>
      </w:r>
      <w:proofErr w:type="spellEnd"/>
      <w:r>
        <w:rPr>
          <w:lang w:eastAsia="zh-CN"/>
        </w:rPr>
        <w:t>" feature is supported</w:t>
      </w:r>
      <w:r>
        <w:t xml:space="preserve"> to retrieve the PFD(s) for the application identifier(s).</w:t>
      </w:r>
    </w:p>
    <w:p w14:paraId="4714A90D" w14:textId="77777777" w:rsidR="00677C3C" w:rsidRDefault="00677C3C" w:rsidP="00677C3C">
      <w:pPr>
        <w:pStyle w:val="B2"/>
      </w:pPr>
      <w:r>
        <w:t>-</w:t>
      </w:r>
      <w:r>
        <w:tab/>
        <w:t>if the "</w:t>
      </w:r>
      <w:proofErr w:type="spellStart"/>
      <w:r>
        <w:t>PartialPull</w:t>
      </w:r>
      <w:proofErr w:type="spellEnd"/>
      <w:r>
        <w:t>" feature is supported and if the PFDF requests the NF service consumer to retrieve the PFD(s) with the "</w:t>
      </w:r>
      <w:proofErr w:type="spellStart"/>
      <w:r>
        <w:t>pfdOp</w:t>
      </w:r>
      <w:proofErr w:type="spellEnd"/>
      <w:r>
        <w:t>" attribute set to the value "FULLPULL", the NF service consumer shall invoke the full pull procedure defined in clause 4.2.2.2.</w:t>
      </w:r>
    </w:p>
    <w:p w14:paraId="7EA6324F" w14:textId="77777777" w:rsidR="00677C3C" w:rsidRDefault="00677C3C" w:rsidP="00677C3C">
      <w:pPr>
        <w:pStyle w:val="B2"/>
      </w:pPr>
      <w:r>
        <w:t>-</w:t>
      </w:r>
      <w:r>
        <w:tab/>
        <w:t>if the "</w:t>
      </w:r>
      <w:proofErr w:type="spellStart"/>
      <w:r>
        <w:t>PartialPull</w:t>
      </w:r>
      <w:proofErr w:type="spellEnd"/>
      <w:r>
        <w:t>" feature is supported and if the PFDF indicates the NF service consumer to retrieve the PFD(s) with the "</w:t>
      </w:r>
      <w:proofErr w:type="spellStart"/>
      <w:r>
        <w:t>pfdOp</w:t>
      </w:r>
      <w:proofErr w:type="spellEnd"/>
      <w:r>
        <w:t>" attribute set to the value "PARTIALPULL", the NF service consumer may invoke the partial full procedure defined in clause 4.2.2.3.</w:t>
      </w:r>
    </w:p>
    <w:p w14:paraId="48E4F1B1" w14:textId="535F064E" w:rsidR="00677C3C" w:rsidRDefault="00677C3C" w:rsidP="00677C3C">
      <w:pPr>
        <w:pStyle w:val="B2"/>
        <w:rPr>
          <w:lang w:eastAsia="zh-CN"/>
        </w:rPr>
      </w:pPr>
      <w:r>
        <w:t>-</w:t>
      </w:r>
      <w:r>
        <w:tab/>
        <w:t>for all above cases, if the "</w:t>
      </w:r>
      <w:proofErr w:type="spellStart"/>
      <w:r>
        <w:rPr>
          <w:rFonts w:hint="eastAsia"/>
          <w:lang w:eastAsia="zh-CN"/>
        </w:rPr>
        <w:t>a</w:t>
      </w:r>
      <w:r>
        <w:rPr>
          <w:lang w:eastAsia="zh-CN"/>
        </w:rPr>
        <w:t>llowedDelay</w:t>
      </w:r>
      <w:proofErr w:type="spellEnd"/>
      <w:r>
        <w:rPr>
          <w:lang w:eastAsia="zh-CN"/>
        </w:rPr>
        <w:t xml:space="preserve">" attribute is provided for one or more application(s), the </w:t>
      </w:r>
      <w:r>
        <w:t>NF service consumer</w:t>
      </w:r>
      <w:r>
        <w:rPr>
          <w:lang w:eastAsia="zh-CN"/>
        </w:rPr>
        <w:t xml:space="preserve"> shall retrieve the PFD</w:t>
      </w:r>
      <w:ins w:id="44" w:author="ZTE" w:date="2023-05-09T11:05:00Z">
        <w:r>
          <w:rPr>
            <w:lang w:eastAsia="zh-CN"/>
          </w:rPr>
          <w:t>(s)</w:t>
        </w:r>
      </w:ins>
      <w:r>
        <w:rPr>
          <w:lang w:eastAsia="zh-CN"/>
        </w:rPr>
        <w:t xml:space="preserve"> within the allowed delay time. </w:t>
      </w:r>
    </w:p>
    <w:p w14:paraId="1218E9D9" w14:textId="77777777" w:rsidR="00677C3C" w:rsidRDefault="00677C3C" w:rsidP="00677C3C">
      <w:pPr>
        <w:pStyle w:val="B2"/>
      </w:pPr>
      <w:r>
        <w:rPr>
          <w:lang w:eastAsia="zh-CN"/>
        </w:rPr>
        <w:t>-</w:t>
      </w:r>
      <w:r>
        <w:rPr>
          <w:lang w:eastAsia="zh-CN"/>
        </w:rPr>
        <w:tab/>
        <w:t xml:space="preserve">if the PFDF requests the </w:t>
      </w:r>
      <w:r>
        <w:t>NF service consumer</w:t>
      </w:r>
      <w:r>
        <w:rPr>
          <w:lang w:eastAsia="zh-CN"/>
        </w:rPr>
        <w:t xml:space="preserve"> to remove the PFD(s) with the "</w:t>
      </w:r>
      <w:proofErr w:type="spellStart"/>
      <w:r>
        <w:rPr>
          <w:lang w:eastAsia="zh-CN"/>
        </w:rPr>
        <w:t>pfdOp</w:t>
      </w:r>
      <w:proofErr w:type="spellEnd"/>
      <w:r>
        <w:rPr>
          <w:lang w:eastAsia="zh-CN"/>
        </w:rPr>
        <w:t xml:space="preserve">" attribute set to the value "REMOVE", the </w:t>
      </w:r>
      <w:r>
        <w:t>NF service consumer</w:t>
      </w:r>
      <w:r>
        <w:rPr>
          <w:lang w:eastAsia="zh-CN"/>
        </w:rPr>
        <w:t xml:space="preserve"> shall remove the PFD(s) for the application identifier(s) and re-apply the pre-configured PFDs.</w:t>
      </w:r>
    </w:p>
    <w:p w14:paraId="60CFD570" w14:textId="77777777" w:rsidR="00677C3C" w:rsidRDefault="00677C3C" w:rsidP="00677C3C">
      <w:pPr>
        <w:ind w:left="568"/>
      </w:pPr>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as specified in clause 5.7</w:t>
      </w:r>
      <w:r>
        <w:t>.</w:t>
      </w:r>
    </w:p>
    <w:p w14:paraId="203C1EF4" w14:textId="77777777" w:rsidR="00677C3C" w:rsidRDefault="00677C3C" w:rsidP="00677C3C">
      <w:pPr>
        <w:ind w:left="568"/>
      </w:pPr>
      <w:r>
        <w:t xml:space="preserve">If the feature "ES3XX" is supported, and the </w:t>
      </w:r>
      <w:r>
        <w:rPr>
          <w:lang w:eastAsia="zh-CN"/>
        </w:rPr>
        <w:t>NF service consumer</w:t>
      </w:r>
      <w:r>
        <w:t xml:space="preserve"> determines the received HTTP </w:t>
      </w:r>
      <w:r>
        <w:rPr>
          <w:rFonts w:eastAsia="Times New Roman"/>
        </w:rPr>
        <w:t>POST</w:t>
      </w:r>
      <w:r>
        <w:t xml:space="preserve"> request needs to be redirected, the </w:t>
      </w:r>
      <w:r>
        <w:rPr>
          <w:lang w:eastAsia="zh-CN"/>
        </w:rPr>
        <w:t>NF service consumer</w:t>
      </w:r>
      <w:r>
        <w:t xml:space="preserve"> shall send an HTTP redirect response as specified in clause </w:t>
      </w:r>
      <w:r>
        <w:rPr>
          <w:lang w:eastAsia="zh-CN"/>
        </w:rPr>
        <w:t xml:space="preserve">6.10.9 of </w:t>
      </w:r>
      <w:r>
        <w:rPr>
          <w:lang w:val="en-US"/>
        </w:rPr>
        <w:t>3GPP TS 29.500 [5]</w:t>
      </w:r>
      <w:r>
        <w:t>.</w:t>
      </w:r>
    </w:p>
    <w:p w14:paraId="1374017E" w14:textId="77777777" w:rsidR="00677C3C" w:rsidRDefault="00677C3C" w:rsidP="00677C3C">
      <w:pPr>
        <w:ind w:left="568"/>
      </w:pPr>
    </w:p>
    <w:p w14:paraId="7B69DA1C" w14:textId="4F3A87AE" w:rsidR="00677C3C" w:rsidRPr="00302C81" w:rsidRDefault="00677C3C" w:rsidP="00677C3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0F73F723" w14:textId="77777777" w:rsidR="00677C3C" w:rsidRDefault="00677C3C" w:rsidP="00677C3C">
      <w:pPr>
        <w:pStyle w:val="5"/>
        <w:rPr>
          <w:lang w:eastAsia="zh-CN"/>
        </w:rPr>
      </w:pPr>
      <w:bookmarkStart w:id="45" w:name="_Toc49955341"/>
      <w:bookmarkStart w:id="46" w:name="_Toc56610042"/>
      <w:bookmarkStart w:id="47" w:name="_Toc66200091"/>
      <w:bookmarkStart w:id="48" w:name="_Toc129188213"/>
      <w:r>
        <w:rPr>
          <w:rFonts w:hint="eastAsia"/>
          <w:lang w:eastAsia="zh-CN"/>
        </w:rPr>
        <w:t>5.5.</w:t>
      </w:r>
      <w:r>
        <w:rPr>
          <w:lang w:eastAsia="zh-CN"/>
        </w:rPr>
        <w:t>3</w:t>
      </w:r>
      <w:r>
        <w:rPr>
          <w:rFonts w:hint="eastAsia"/>
          <w:lang w:eastAsia="zh-CN"/>
        </w:rPr>
        <w:t>.3.1</w:t>
      </w:r>
      <w:r>
        <w:rPr>
          <w:rFonts w:hint="eastAsia"/>
          <w:lang w:eastAsia="zh-CN"/>
        </w:rPr>
        <w:tab/>
        <w:t>POST</w:t>
      </w:r>
      <w:bookmarkEnd w:id="45"/>
      <w:bookmarkEnd w:id="46"/>
      <w:bookmarkEnd w:id="47"/>
      <w:bookmarkEnd w:id="48"/>
    </w:p>
    <w:p w14:paraId="6EDCA2B3" w14:textId="77777777" w:rsidR="00677C3C" w:rsidRDefault="00677C3C" w:rsidP="00677C3C">
      <w:r>
        <w:t>This method shall support the URI query parameters specified in table 5.5.3.3.1-1.</w:t>
      </w:r>
    </w:p>
    <w:p w14:paraId="215A9495" w14:textId="77777777" w:rsidR="00677C3C" w:rsidRDefault="00677C3C" w:rsidP="00677C3C">
      <w:pPr>
        <w:pStyle w:val="TH"/>
        <w:rPr>
          <w:rFonts w:cs="Arial"/>
        </w:rPr>
      </w:pPr>
      <w:bookmarkStart w:id="49" w:name="_Hlk49495941"/>
      <w:r>
        <w:t>Table 5.5.</w:t>
      </w:r>
      <w:r>
        <w:rPr>
          <w:rFonts w:hint="eastAsia"/>
          <w:lang w:eastAsia="zh-CN"/>
        </w:rPr>
        <w:t>3</w:t>
      </w:r>
      <w:r>
        <w:t xml:space="preserve">.3.1-1: </w:t>
      </w:r>
      <w:bookmarkEnd w:id="49"/>
      <w:r>
        <w:t>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77C3C" w14:paraId="01367602" w14:textId="77777777" w:rsidTr="006408A9">
        <w:trPr>
          <w:jc w:val="center"/>
        </w:trPr>
        <w:tc>
          <w:tcPr>
            <w:tcW w:w="1597" w:type="dxa"/>
            <w:tcBorders>
              <w:bottom w:val="single" w:sz="6" w:space="0" w:color="auto"/>
            </w:tcBorders>
            <w:shd w:val="clear" w:color="auto" w:fill="C0C0C0"/>
            <w:hideMark/>
          </w:tcPr>
          <w:p w14:paraId="2B02CCCE" w14:textId="77777777" w:rsidR="00677C3C" w:rsidRDefault="00677C3C" w:rsidP="006408A9">
            <w:pPr>
              <w:pStyle w:val="TAH"/>
            </w:pPr>
            <w:r>
              <w:t>Name</w:t>
            </w:r>
          </w:p>
        </w:tc>
        <w:tc>
          <w:tcPr>
            <w:tcW w:w="1417" w:type="dxa"/>
            <w:tcBorders>
              <w:bottom w:val="single" w:sz="6" w:space="0" w:color="auto"/>
            </w:tcBorders>
            <w:shd w:val="clear" w:color="auto" w:fill="C0C0C0"/>
            <w:hideMark/>
          </w:tcPr>
          <w:p w14:paraId="2577C8EA" w14:textId="77777777" w:rsidR="00677C3C" w:rsidRDefault="00677C3C" w:rsidP="006408A9">
            <w:pPr>
              <w:pStyle w:val="TAH"/>
            </w:pPr>
            <w:r>
              <w:t>Data type</w:t>
            </w:r>
          </w:p>
        </w:tc>
        <w:tc>
          <w:tcPr>
            <w:tcW w:w="420" w:type="dxa"/>
            <w:tcBorders>
              <w:bottom w:val="single" w:sz="6" w:space="0" w:color="auto"/>
            </w:tcBorders>
            <w:shd w:val="clear" w:color="auto" w:fill="C0C0C0"/>
            <w:hideMark/>
          </w:tcPr>
          <w:p w14:paraId="7F6376D2" w14:textId="77777777" w:rsidR="00677C3C" w:rsidRDefault="00677C3C" w:rsidP="006408A9">
            <w:pPr>
              <w:pStyle w:val="TAH"/>
            </w:pPr>
            <w:r>
              <w:t>P</w:t>
            </w:r>
          </w:p>
        </w:tc>
        <w:tc>
          <w:tcPr>
            <w:tcW w:w="1265" w:type="dxa"/>
            <w:tcBorders>
              <w:bottom w:val="single" w:sz="6" w:space="0" w:color="auto"/>
            </w:tcBorders>
            <w:shd w:val="clear" w:color="auto" w:fill="C0C0C0"/>
            <w:hideMark/>
          </w:tcPr>
          <w:p w14:paraId="25D250E0" w14:textId="77777777" w:rsidR="00677C3C" w:rsidRDefault="00677C3C" w:rsidP="006408A9">
            <w:pPr>
              <w:pStyle w:val="TAH"/>
            </w:pPr>
            <w:r>
              <w:t>Cardinality</w:t>
            </w:r>
          </w:p>
        </w:tc>
        <w:tc>
          <w:tcPr>
            <w:tcW w:w="4978" w:type="dxa"/>
            <w:tcBorders>
              <w:bottom w:val="single" w:sz="6" w:space="0" w:color="auto"/>
            </w:tcBorders>
            <w:shd w:val="clear" w:color="auto" w:fill="C0C0C0"/>
            <w:vAlign w:val="center"/>
            <w:hideMark/>
          </w:tcPr>
          <w:p w14:paraId="10755B26" w14:textId="77777777" w:rsidR="00677C3C" w:rsidRDefault="00677C3C" w:rsidP="006408A9">
            <w:pPr>
              <w:pStyle w:val="TAH"/>
            </w:pPr>
            <w:r>
              <w:t>Description</w:t>
            </w:r>
          </w:p>
        </w:tc>
      </w:tr>
      <w:tr w:rsidR="00677C3C" w14:paraId="1B24CE05" w14:textId="77777777" w:rsidTr="006408A9">
        <w:trPr>
          <w:jc w:val="center"/>
        </w:trPr>
        <w:tc>
          <w:tcPr>
            <w:tcW w:w="1597" w:type="dxa"/>
            <w:tcBorders>
              <w:top w:val="single" w:sz="6" w:space="0" w:color="auto"/>
            </w:tcBorders>
            <w:hideMark/>
          </w:tcPr>
          <w:p w14:paraId="2159DCDB" w14:textId="77777777" w:rsidR="00677C3C" w:rsidRDefault="00677C3C" w:rsidP="006408A9">
            <w:pPr>
              <w:pStyle w:val="TAL"/>
            </w:pPr>
            <w:r>
              <w:t>n/a</w:t>
            </w:r>
          </w:p>
        </w:tc>
        <w:tc>
          <w:tcPr>
            <w:tcW w:w="1417" w:type="dxa"/>
            <w:tcBorders>
              <w:top w:val="single" w:sz="6" w:space="0" w:color="auto"/>
            </w:tcBorders>
          </w:tcPr>
          <w:p w14:paraId="0F7A84E5" w14:textId="77777777" w:rsidR="00677C3C" w:rsidRDefault="00677C3C" w:rsidP="006408A9">
            <w:pPr>
              <w:pStyle w:val="TAL"/>
            </w:pPr>
          </w:p>
        </w:tc>
        <w:tc>
          <w:tcPr>
            <w:tcW w:w="420" w:type="dxa"/>
            <w:tcBorders>
              <w:top w:val="single" w:sz="6" w:space="0" w:color="auto"/>
            </w:tcBorders>
          </w:tcPr>
          <w:p w14:paraId="6A49012B" w14:textId="77777777" w:rsidR="00677C3C" w:rsidRDefault="00677C3C" w:rsidP="006408A9">
            <w:pPr>
              <w:pStyle w:val="TAC"/>
            </w:pPr>
          </w:p>
        </w:tc>
        <w:tc>
          <w:tcPr>
            <w:tcW w:w="1265" w:type="dxa"/>
            <w:tcBorders>
              <w:top w:val="single" w:sz="6" w:space="0" w:color="auto"/>
            </w:tcBorders>
          </w:tcPr>
          <w:p w14:paraId="0DBECB1E" w14:textId="77777777" w:rsidR="00677C3C" w:rsidRDefault="00677C3C" w:rsidP="006408A9">
            <w:pPr>
              <w:pStyle w:val="TAC"/>
            </w:pPr>
          </w:p>
        </w:tc>
        <w:tc>
          <w:tcPr>
            <w:tcW w:w="4978" w:type="dxa"/>
            <w:tcBorders>
              <w:top w:val="single" w:sz="6" w:space="0" w:color="auto"/>
            </w:tcBorders>
            <w:vAlign w:val="center"/>
          </w:tcPr>
          <w:p w14:paraId="6B82FCB0" w14:textId="77777777" w:rsidR="00677C3C" w:rsidRDefault="00677C3C" w:rsidP="006408A9">
            <w:pPr>
              <w:pStyle w:val="TAL"/>
            </w:pPr>
          </w:p>
        </w:tc>
      </w:tr>
    </w:tbl>
    <w:p w14:paraId="6E0066D0" w14:textId="77777777" w:rsidR="00677C3C" w:rsidRDefault="00677C3C" w:rsidP="00677C3C"/>
    <w:p w14:paraId="207520F7" w14:textId="77777777" w:rsidR="00677C3C" w:rsidRDefault="00677C3C" w:rsidP="00677C3C">
      <w:r>
        <w:t>This method shall support the request data structures specified in table 5.5.3.3.1-2 and the response data structures and response codes specified in table 5.5.3.3.1-3.</w:t>
      </w:r>
    </w:p>
    <w:p w14:paraId="487E70AE" w14:textId="77777777" w:rsidR="00677C3C" w:rsidRDefault="00677C3C" w:rsidP="00677C3C">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77C3C" w14:paraId="25347943" w14:textId="77777777" w:rsidTr="006408A9">
        <w:trPr>
          <w:jc w:val="center"/>
        </w:trPr>
        <w:tc>
          <w:tcPr>
            <w:tcW w:w="2719" w:type="dxa"/>
            <w:tcBorders>
              <w:bottom w:val="single" w:sz="6" w:space="0" w:color="auto"/>
            </w:tcBorders>
            <w:shd w:val="clear" w:color="auto" w:fill="C0C0C0"/>
            <w:hideMark/>
          </w:tcPr>
          <w:p w14:paraId="35B5B1F5" w14:textId="77777777" w:rsidR="00677C3C" w:rsidRDefault="00677C3C" w:rsidP="006408A9">
            <w:pPr>
              <w:pStyle w:val="TAH"/>
            </w:pPr>
            <w:r>
              <w:t>Data type</w:t>
            </w:r>
          </w:p>
        </w:tc>
        <w:tc>
          <w:tcPr>
            <w:tcW w:w="450" w:type="dxa"/>
            <w:tcBorders>
              <w:bottom w:val="single" w:sz="6" w:space="0" w:color="auto"/>
            </w:tcBorders>
            <w:shd w:val="clear" w:color="auto" w:fill="C0C0C0"/>
            <w:hideMark/>
          </w:tcPr>
          <w:p w14:paraId="1678C951" w14:textId="77777777" w:rsidR="00677C3C" w:rsidRDefault="00677C3C" w:rsidP="006408A9">
            <w:pPr>
              <w:pStyle w:val="TAH"/>
            </w:pPr>
            <w:r>
              <w:t>P</w:t>
            </w:r>
          </w:p>
        </w:tc>
        <w:tc>
          <w:tcPr>
            <w:tcW w:w="1170" w:type="dxa"/>
            <w:tcBorders>
              <w:bottom w:val="single" w:sz="6" w:space="0" w:color="auto"/>
            </w:tcBorders>
            <w:shd w:val="clear" w:color="auto" w:fill="C0C0C0"/>
            <w:hideMark/>
          </w:tcPr>
          <w:p w14:paraId="32CFDC94" w14:textId="77777777" w:rsidR="00677C3C" w:rsidRDefault="00677C3C" w:rsidP="006408A9">
            <w:pPr>
              <w:pStyle w:val="TAH"/>
            </w:pPr>
            <w:r>
              <w:t>Cardinality</w:t>
            </w:r>
          </w:p>
        </w:tc>
        <w:tc>
          <w:tcPr>
            <w:tcW w:w="5338" w:type="dxa"/>
            <w:tcBorders>
              <w:bottom w:val="single" w:sz="6" w:space="0" w:color="auto"/>
            </w:tcBorders>
            <w:shd w:val="clear" w:color="auto" w:fill="C0C0C0"/>
            <w:vAlign w:val="center"/>
            <w:hideMark/>
          </w:tcPr>
          <w:p w14:paraId="6B4DDD6C" w14:textId="77777777" w:rsidR="00677C3C" w:rsidRDefault="00677C3C" w:rsidP="006408A9">
            <w:pPr>
              <w:pStyle w:val="TAH"/>
            </w:pPr>
            <w:r>
              <w:t>Description</w:t>
            </w:r>
          </w:p>
        </w:tc>
      </w:tr>
      <w:tr w:rsidR="00677C3C" w14:paraId="4D284367" w14:textId="77777777" w:rsidTr="006408A9">
        <w:trPr>
          <w:jc w:val="center"/>
        </w:trPr>
        <w:tc>
          <w:tcPr>
            <w:tcW w:w="2719" w:type="dxa"/>
            <w:tcBorders>
              <w:top w:val="single" w:sz="6" w:space="0" w:color="auto"/>
            </w:tcBorders>
            <w:hideMark/>
          </w:tcPr>
          <w:p w14:paraId="691CD116" w14:textId="77777777" w:rsidR="00677C3C" w:rsidRDefault="00677C3C" w:rsidP="006408A9">
            <w:pPr>
              <w:pStyle w:val="TAL"/>
            </w:pPr>
            <w:r>
              <w:t>array(</w:t>
            </w:r>
            <w:proofErr w:type="spellStart"/>
            <w:r>
              <w:t>NotificationPush</w:t>
            </w:r>
            <w:proofErr w:type="spellEnd"/>
            <w:r>
              <w:t>)</w:t>
            </w:r>
          </w:p>
        </w:tc>
        <w:tc>
          <w:tcPr>
            <w:tcW w:w="450" w:type="dxa"/>
            <w:tcBorders>
              <w:top w:val="single" w:sz="6" w:space="0" w:color="auto"/>
            </w:tcBorders>
            <w:hideMark/>
          </w:tcPr>
          <w:p w14:paraId="118E195A" w14:textId="77777777" w:rsidR="00677C3C" w:rsidRDefault="00677C3C" w:rsidP="006408A9">
            <w:pPr>
              <w:pStyle w:val="TAC"/>
            </w:pPr>
            <w:r>
              <w:t>M</w:t>
            </w:r>
          </w:p>
        </w:tc>
        <w:tc>
          <w:tcPr>
            <w:tcW w:w="1170" w:type="dxa"/>
            <w:tcBorders>
              <w:top w:val="single" w:sz="6" w:space="0" w:color="auto"/>
            </w:tcBorders>
            <w:hideMark/>
          </w:tcPr>
          <w:p w14:paraId="136F5BCD" w14:textId="77777777" w:rsidR="00677C3C" w:rsidRDefault="00677C3C" w:rsidP="006408A9">
            <w:pPr>
              <w:pStyle w:val="TAC"/>
            </w:pPr>
            <w:r>
              <w:t>1..N</w:t>
            </w:r>
          </w:p>
        </w:tc>
        <w:tc>
          <w:tcPr>
            <w:tcW w:w="5338" w:type="dxa"/>
            <w:tcBorders>
              <w:top w:val="single" w:sz="6" w:space="0" w:color="auto"/>
            </w:tcBorders>
            <w:hideMark/>
          </w:tcPr>
          <w:p w14:paraId="3221939A" w14:textId="77777777" w:rsidR="00677C3C" w:rsidRDefault="00677C3C" w:rsidP="006408A9">
            <w:pPr>
              <w:pStyle w:val="TAL"/>
            </w:pPr>
            <w:r>
              <w:t>Provides the information for the NF service consumer to retrieve and/or remove the PFDs.</w:t>
            </w:r>
          </w:p>
        </w:tc>
      </w:tr>
    </w:tbl>
    <w:p w14:paraId="1CAE92B3" w14:textId="77777777" w:rsidR="00677C3C" w:rsidRDefault="00677C3C" w:rsidP="00677C3C"/>
    <w:p w14:paraId="703E8D0E" w14:textId="77777777" w:rsidR="00677C3C" w:rsidRDefault="00677C3C" w:rsidP="00677C3C">
      <w:pPr>
        <w:pStyle w:val="TH"/>
      </w:pPr>
      <w:r>
        <w:lastRenderedPageBreak/>
        <w:t>Table 5.5.3.3.1-3: Data structures supported by the POST Response Body on this resource</w:t>
      </w:r>
    </w:p>
    <w:tbl>
      <w:tblPr>
        <w:tblW w:w="9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677C3C" w14:paraId="38A54D9C" w14:textId="77777777" w:rsidTr="006408A9">
        <w:trPr>
          <w:jc w:val="center"/>
        </w:trPr>
        <w:tc>
          <w:tcPr>
            <w:tcW w:w="1729" w:type="dxa"/>
            <w:shd w:val="clear" w:color="auto" w:fill="C0C0C0"/>
            <w:hideMark/>
          </w:tcPr>
          <w:p w14:paraId="2AB63C7C" w14:textId="77777777" w:rsidR="00677C3C" w:rsidRDefault="00677C3C" w:rsidP="006408A9">
            <w:pPr>
              <w:pStyle w:val="TAH"/>
            </w:pPr>
            <w:r>
              <w:t>Data type</w:t>
            </w:r>
          </w:p>
        </w:tc>
        <w:tc>
          <w:tcPr>
            <w:tcW w:w="450" w:type="dxa"/>
            <w:shd w:val="clear" w:color="auto" w:fill="C0C0C0"/>
            <w:hideMark/>
          </w:tcPr>
          <w:p w14:paraId="2C3B3831" w14:textId="77777777" w:rsidR="00677C3C" w:rsidRDefault="00677C3C" w:rsidP="006408A9">
            <w:pPr>
              <w:pStyle w:val="TAH"/>
            </w:pPr>
            <w:r>
              <w:t>P</w:t>
            </w:r>
          </w:p>
        </w:tc>
        <w:tc>
          <w:tcPr>
            <w:tcW w:w="1170" w:type="dxa"/>
            <w:shd w:val="clear" w:color="auto" w:fill="C0C0C0"/>
            <w:hideMark/>
          </w:tcPr>
          <w:p w14:paraId="76E76CCA" w14:textId="77777777" w:rsidR="00677C3C" w:rsidRDefault="00677C3C" w:rsidP="006408A9">
            <w:pPr>
              <w:pStyle w:val="TAH"/>
            </w:pPr>
            <w:r>
              <w:t>Cardinality</w:t>
            </w:r>
          </w:p>
        </w:tc>
        <w:tc>
          <w:tcPr>
            <w:tcW w:w="1800" w:type="dxa"/>
            <w:shd w:val="clear" w:color="auto" w:fill="C0C0C0"/>
            <w:hideMark/>
          </w:tcPr>
          <w:p w14:paraId="27457C0B" w14:textId="77777777" w:rsidR="00677C3C" w:rsidRDefault="00677C3C" w:rsidP="006408A9">
            <w:pPr>
              <w:pStyle w:val="TAH"/>
            </w:pPr>
            <w:r>
              <w:t>Response codes</w:t>
            </w:r>
          </w:p>
        </w:tc>
        <w:tc>
          <w:tcPr>
            <w:tcW w:w="4528" w:type="dxa"/>
            <w:shd w:val="clear" w:color="auto" w:fill="C0C0C0"/>
            <w:hideMark/>
          </w:tcPr>
          <w:p w14:paraId="2FB472CF" w14:textId="77777777" w:rsidR="00677C3C" w:rsidRDefault="00677C3C" w:rsidP="006408A9">
            <w:pPr>
              <w:pStyle w:val="TAH"/>
            </w:pPr>
            <w:r>
              <w:t>Description</w:t>
            </w:r>
          </w:p>
        </w:tc>
      </w:tr>
      <w:tr w:rsidR="00677C3C" w14:paraId="3D7313A5" w14:textId="77777777" w:rsidTr="006408A9">
        <w:trPr>
          <w:jc w:val="center"/>
        </w:trPr>
        <w:tc>
          <w:tcPr>
            <w:tcW w:w="1729" w:type="dxa"/>
            <w:hideMark/>
          </w:tcPr>
          <w:p w14:paraId="389F2E6B" w14:textId="77777777" w:rsidR="00677C3C" w:rsidRDefault="00677C3C" w:rsidP="006408A9">
            <w:pPr>
              <w:pStyle w:val="TAL"/>
              <w:rPr>
                <w:lang w:eastAsia="zh-CN"/>
              </w:rPr>
            </w:pPr>
            <w:r>
              <w:rPr>
                <w:rFonts w:hint="eastAsia"/>
                <w:lang w:eastAsia="zh-CN"/>
              </w:rPr>
              <w:t>n/a</w:t>
            </w:r>
          </w:p>
        </w:tc>
        <w:tc>
          <w:tcPr>
            <w:tcW w:w="450" w:type="dxa"/>
          </w:tcPr>
          <w:p w14:paraId="4DC4830E" w14:textId="77777777" w:rsidR="00677C3C" w:rsidRDefault="00677C3C" w:rsidP="006408A9">
            <w:pPr>
              <w:pStyle w:val="TAC"/>
              <w:rPr>
                <w:lang w:eastAsia="zh-CN"/>
              </w:rPr>
            </w:pPr>
          </w:p>
        </w:tc>
        <w:tc>
          <w:tcPr>
            <w:tcW w:w="1170" w:type="dxa"/>
          </w:tcPr>
          <w:p w14:paraId="06E4952B" w14:textId="77777777" w:rsidR="00677C3C" w:rsidRDefault="00677C3C" w:rsidP="006408A9">
            <w:pPr>
              <w:pStyle w:val="TAC"/>
              <w:rPr>
                <w:lang w:eastAsia="zh-CN"/>
              </w:rPr>
            </w:pPr>
          </w:p>
        </w:tc>
        <w:tc>
          <w:tcPr>
            <w:tcW w:w="1800" w:type="dxa"/>
            <w:hideMark/>
          </w:tcPr>
          <w:p w14:paraId="0A3B4760" w14:textId="77777777" w:rsidR="00677C3C" w:rsidRDefault="00677C3C" w:rsidP="006408A9">
            <w:pPr>
              <w:pStyle w:val="TAL"/>
            </w:pPr>
            <w:r>
              <w:t>204 No Content</w:t>
            </w:r>
          </w:p>
        </w:tc>
        <w:tc>
          <w:tcPr>
            <w:tcW w:w="4528" w:type="dxa"/>
            <w:hideMark/>
          </w:tcPr>
          <w:p w14:paraId="1F2DDC8F" w14:textId="77777777" w:rsidR="00677C3C" w:rsidRDefault="00677C3C" w:rsidP="006408A9">
            <w:pPr>
              <w:pStyle w:val="TAL"/>
            </w:pPr>
            <w:r>
              <w:t>Notification PUSH is accepted.</w:t>
            </w:r>
          </w:p>
        </w:tc>
      </w:tr>
      <w:tr w:rsidR="00677C3C" w14:paraId="5B9E2936" w14:textId="77777777" w:rsidTr="006408A9">
        <w:trPr>
          <w:jc w:val="center"/>
        </w:trPr>
        <w:tc>
          <w:tcPr>
            <w:tcW w:w="1729" w:type="dxa"/>
          </w:tcPr>
          <w:p w14:paraId="02C5758A" w14:textId="77777777" w:rsidR="00677C3C" w:rsidRDefault="00677C3C" w:rsidP="006408A9">
            <w:pPr>
              <w:pStyle w:val="TAL"/>
              <w:rPr>
                <w:lang w:eastAsia="zh-CN"/>
              </w:rPr>
            </w:pPr>
            <w:proofErr w:type="spellStart"/>
            <w:r>
              <w:t>RedirectResponse</w:t>
            </w:r>
            <w:proofErr w:type="spellEnd"/>
          </w:p>
        </w:tc>
        <w:tc>
          <w:tcPr>
            <w:tcW w:w="450" w:type="dxa"/>
          </w:tcPr>
          <w:p w14:paraId="6C3AE561" w14:textId="77777777" w:rsidR="00677C3C" w:rsidRDefault="00677C3C" w:rsidP="006408A9">
            <w:pPr>
              <w:pStyle w:val="TAC"/>
              <w:rPr>
                <w:lang w:eastAsia="zh-CN"/>
              </w:rPr>
            </w:pPr>
            <w:r>
              <w:t>O</w:t>
            </w:r>
          </w:p>
        </w:tc>
        <w:tc>
          <w:tcPr>
            <w:tcW w:w="1170" w:type="dxa"/>
          </w:tcPr>
          <w:p w14:paraId="2A7EA790" w14:textId="77777777" w:rsidR="00677C3C" w:rsidRDefault="00677C3C" w:rsidP="006408A9">
            <w:pPr>
              <w:pStyle w:val="TAC"/>
              <w:rPr>
                <w:lang w:eastAsia="zh-CN"/>
              </w:rPr>
            </w:pPr>
            <w:r>
              <w:t>0..1</w:t>
            </w:r>
          </w:p>
        </w:tc>
        <w:tc>
          <w:tcPr>
            <w:tcW w:w="1800" w:type="dxa"/>
          </w:tcPr>
          <w:p w14:paraId="57EF0A51" w14:textId="77777777" w:rsidR="00677C3C" w:rsidRDefault="00677C3C" w:rsidP="006408A9">
            <w:pPr>
              <w:pStyle w:val="TAL"/>
            </w:pPr>
            <w:r>
              <w:t>307 Temporary Redirect</w:t>
            </w:r>
          </w:p>
        </w:tc>
        <w:tc>
          <w:tcPr>
            <w:tcW w:w="4528" w:type="dxa"/>
          </w:tcPr>
          <w:p w14:paraId="086B9873" w14:textId="77777777" w:rsidR="00677C3C" w:rsidRDefault="00677C3C" w:rsidP="006408A9">
            <w:pPr>
              <w:pStyle w:val="TAL"/>
            </w:pPr>
            <w:r>
              <w:t>Temporary redirection, during PFD Change Notification. The response shall include a Location header field containing an alternative URI representing the end point of an alternative NF consumer (service) instance where the notification should be sent.</w:t>
            </w:r>
          </w:p>
          <w:p w14:paraId="22C43125" w14:textId="77777777" w:rsidR="00677C3C" w:rsidRDefault="00677C3C" w:rsidP="006408A9">
            <w:pPr>
              <w:pStyle w:val="TAL"/>
            </w:pPr>
            <w:r>
              <w:t>Applicable if the feature "</w:t>
            </w:r>
            <w:r>
              <w:rPr>
                <w:rFonts w:cs="Arial"/>
                <w:szCs w:val="18"/>
              </w:rPr>
              <w:t>ES3XX</w:t>
            </w:r>
            <w:r>
              <w:t>" is supported.</w:t>
            </w:r>
          </w:p>
        </w:tc>
      </w:tr>
      <w:tr w:rsidR="00677C3C" w14:paraId="3D929D66" w14:textId="77777777" w:rsidTr="006408A9">
        <w:trPr>
          <w:jc w:val="center"/>
        </w:trPr>
        <w:tc>
          <w:tcPr>
            <w:tcW w:w="1729" w:type="dxa"/>
          </w:tcPr>
          <w:p w14:paraId="5D9FF57A" w14:textId="77777777" w:rsidR="00677C3C" w:rsidRDefault="00677C3C" w:rsidP="006408A9">
            <w:pPr>
              <w:pStyle w:val="TAL"/>
              <w:rPr>
                <w:lang w:eastAsia="zh-CN"/>
              </w:rPr>
            </w:pPr>
            <w:proofErr w:type="spellStart"/>
            <w:r>
              <w:t>RedirectResponse</w:t>
            </w:r>
            <w:proofErr w:type="spellEnd"/>
          </w:p>
        </w:tc>
        <w:tc>
          <w:tcPr>
            <w:tcW w:w="450" w:type="dxa"/>
          </w:tcPr>
          <w:p w14:paraId="5C9922A2" w14:textId="77777777" w:rsidR="00677C3C" w:rsidRDefault="00677C3C" w:rsidP="006408A9">
            <w:pPr>
              <w:pStyle w:val="TAC"/>
              <w:rPr>
                <w:lang w:eastAsia="zh-CN"/>
              </w:rPr>
            </w:pPr>
            <w:r>
              <w:t>O</w:t>
            </w:r>
          </w:p>
        </w:tc>
        <w:tc>
          <w:tcPr>
            <w:tcW w:w="1170" w:type="dxa"/>
          </w:tcPr>
          <w:p w14:paraId="79D28E78" w14:textId="77777777" w:rsidR="00677C3C" w:rsidRDefault="00677C3C" w:rsidP="006408A9">
            <w:pPr>
              <w:pStyle w:val="TAC"/>
              <w:rPr>
                <w:lang w:eastAsia="zh-CN"/>
              </w:rPr>
            </w:pPr>
            <w:r>
              <w:t>0..1</w:t>
            </w:r>
          </w:p>
        </w:tc>
        <w:tc>
          <w:tcPr>
            <w:tcW w:w="1800" w:type="dxa"/>
          </w:tcPr>
          <w:p w14:paraId="1DB087D5" w14:textId="77777777" w:rsidR="00677C3C" w:rsidRDefault="00677C3C" w:rsidP="006408A9">
            <w:pPr>
              <w:pStyle w:val="TAL"/>
            </w:pPr>
            <w:r>
              <w:t>308 Permanent Redirect</w:t>
            </w:r>
          </w:p>
        </w:tc>
        <w:tc>
          <w:tcPr>
            <w:tcW w:w="4528" w:type="dxa"/>
          </w:tcPr>
          <w:p w14:paraId="1857C222" w14:textId="77777777" w:rsidR="00677C3C" w:rsidRDefault="00677C3C" w:rsidP="006408A9">
            <w:pPr>
              <w:pStyle w:val="TAL"/>
            </w:pPr>
            <w:r>
              <w:t>Permanent redirection, during PFD Change Notification. The response shall include a Location header field containing an alternative URI representing the end point of an alternative NF consumer (service) instance where the notification should be sent.</w:t>
            </w:r>
          </w:p>
          <w:p w14:paraId="79BF5E53" w14:textId="77777777" w:rsidR="00677C3C" w:rsidRDefault="00677C3C" w:rsidP="006408A9">
            <w:pPr>
              <w:pStyle w:val="TAL"/>
            </w:pPr>
            <w:r>
              <w:t>Applicable if the feature "</w:t>
            </w:r>
            <w:r>
              <w:rPr>
                <w:rFonts w:cs="Arial"/>
                <w:szCs w:val="18"/>
              </w:rPr>
              <w:t>ES3XX</w:t>
            </w:r>
            <w:r>
              <w:t>" is supported.</w:t>
            </w:r>
          </w:p>
        </w:tc>
      </w:tr>
      <w:tr w:rsidR="00677C3C" w14:paraId="622F32FA" w14:textId="77777777" w:rsidTr="006408A9">
        <w:trPr>
          <w:jc w:val="center"/>
          <w:ins w:id="50" w:author="ZTE" w:date="2023-05-09T11:06:00Z"/>
        </w:trPr>
        <w:tc>
          <w:tcPr>
            <w:tcW w:w="1729" w:type="dxa"/>
          </w:tcPr>
          <w:p w14:paraId="120C70DA" w14:textId="46E4357B" w:rsidR="00677C3C" w:rsidRDefault="00677C3C" w:rsidP="00677C3C">
            <w:pPr>
              <w:pStyle w:val="TAL"/>
              <w:rPr>
                <w:ins w:id="51" w:author="ZTE" w:date="2023-05-09T11:06:00Z"/>
              </w:rPr>
            </w:pPr>
            <w:proofErr w:type="spellStart"/>
            <w:ins w:id="52" w:author="ZTE" w:date="2023-05-09T11:06:00Z">
              <w:r>
                <w:t>ProblemDetails</w:t>
              </w:r>
              <w:proofErr w:type="spellEnd"/>
            </w:ins>
          </w:p>
        </w:tc>
        <w:tc>
          <w:tcPr>
            <w:tcW w:w="450" w:type="dxa"/>
          </w:tcPr>
          <w:p w14:paraId="02521A5D" w14:textId="3BE47A9D" w:rsidR="00677C3C" w:rsidRDefault="00677C3C" w:rsidP="00677C3C">
            <w:pPr>
              <w:pStyle w:val="TAC"/>
              <w:rPr>
                <w:ins w:id="53" w:author="ZTE" w:date="2023-05-09T11:06:00Z"/>
              </w:rPr>
            </w:pPr>
            <w:ins w:id="54" w:author="ZTE" w:date="2023-05-09T11:06:00Z">
              <w:r>
                <w:rPr>
                  <w:lang w:eastAsia="zh-CN"/>
                </w:rPr>
                <w:t>O</w:t>
              </w:r>
            </w:ins>
          </w:p>
        </w:tc>
        <w:tc>
          <w:tcPr>
            <w:tcW w:w="1170" w:type="dxa"/>
          </w:tcPr>
          <w:p w14:paraId="22CA19FC" w14:textId="4740A516" w:rsidR="00677C3C" w:rsidRDefault="00677C3C" w:rsidP="00677C3C">
            <w:pPr>
              <w:pStyle w:val="TAC"/>
              <w:rPr>
                <w:ins w:id="55" w:author="ZTE" w:date="2023-05-09T11:06:00Z"/>
              </w:rPr>
            </w:pPr>
            <w:ins w:id="56" w:author="ZTE" w:date="2023-05-09T11:06:00Z">
              <w:r>
                <w:rPr>
                  <w:lang w:eastAsia="zh-CN"/>
                </w:rPr>
                <w:t>0..</w:t>
              </w:r>
              <w:r>
                <w:rPr>
                  <w:rFonts w:hint="eastAsia"/>
                  <w:lang w:eastAsia="zh-CN"/>
                </w:rPr>
                <w:t>1</w:t>
              </w:r>
            </w:ins>
          </w:p>
        </w:tc>
        <w:tc>
          <w:tcPr>
            <w:tcW w:w="1800" w:type="dxa"/>
          </w:tcPr>
          <w:p w14:paraId="3E5394DE" w14:textId="160A24D8" w:rsidR="00677C3C" w:rsidRDefault="00677C3C" w:rsidP="00677C3C">
            <w:pPr>
              <w:pStyle w:val="TAL"/>
              <w:rPr>
                <w:ins w:id="57" w:author="ZTE" w:date="2023-05-09T11:06:00Z"/>
              </w:rPr>
            </w:pPr>
            <w:ins w:id="58" w:author="ZTE" w:date="2023-05-09T11:06:00Z">
              <w:r>
                <w:rPr>
                  <w:rFonts w:hint="eastAsia"/>
                  <w:lang w:eastAsia="zh-CN"/>
                </w:rPr>
                <w:t xml:space="preserve">500 </w:t>
              </w:r>
              <w:r>
                <w:rPr>
                  <w:lang w:eastAsia="zh-CN"/>
                </w:rPr>
                <w:t>Internal Server Error</w:t>
              </w:r>
            </w:ins>
          </w:p>
        </w:tc>
        <w:tc>
          <w:tcPr>
            <w:tcW w:w="4528" w:type="dxa"/>
          </w:tcPr>
          <w:p w14:paraId="2782DB99" w14:textId="255E8483" w:rsidR="00677C3C" w:rsidRDefault="00677C3C" w:rsidP="00677C3C">
            <w:pPr>
              <w:pStyle w:val="TAL"/>
              <w:rPr>
                <w:ins w:id="59" w:author="ZTE" w:date="2023-05-09T11:06:00Z"/>
              </w:rPr>
            </w:pPr>
            <w:ins w:id="60" w:author="ZTE" w:date="2023-05-09T11:06:00Z">
              <w:r>
                <w:t>(</w:t>
              </w:r>
              <w:r w:rsidRPr="00211742">
                <w:t>NOTE 2</w:t>
              </w:r>
              <w:r>
                <w:t>)</w:t>
              </w:r>
            </w:ins>
          </w:p>
        </w:tc>
      </w:tr>
      <w:tr w:rsidR="00677C3C" w14:paraId="64CE2054" w14:textId="77777777" w:rsidTr="006408A9">
        <w:tblPrEx>
          <w:tblCellMar>
            <w:right w:w="108" w:type="dxa"/>
          </w:tblCellMar>
        </w:tblPrEx>
        <w:trPr>
          <w:jc w:val="center"/>
        </w:trPr>
        <w:tc>
          <w:tcPr>
            <w:tcW w:w="9677" w:type="dxa"/>
            <w:gridSpan w:val="5"/>
          </w:tcPr>
          <w:p w14:paraId="3CAD26A6" w14:textId="77777777" w:rsidR="00677C3C" w:rsidRDefault="00677C3C" w:rsidP="00677C3C">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14:paraId="59B08AEA" w14:textId="77777777" w:rsidR="00677C3C" w:rsidRDefault="00677C3C" w:rsidP="00677C3C">
            <w:pPr>
              <w:pStyle w:val="TAN"/>
            </w:pPr>
            <w:r w:rsidRPr="0025012C">
              <w:t>NOTE 2:</w:t>
            </w:r>
            <w:r w:rsidRPr="0025012C">
              <w:tab/>
              <w:t>Failure cases are described in clause 5.7.</w:t>
            </w:r>
          </w:p>
        </w:tc>
      </w:tr>
    </w:tbl>
    <w:p w14:paraId="52BB10E1" w14:textId="77777777" w:rsidR="00677C3C" w:rsidRDefault="00677C3C" w:rsidP="00677C3C"/>
    <w:p w14:paraId="6D8363D3" w14:textId="77777777" w:rsidR="00677C3C" w:rsidRDefault="00677C3C" w:rsidP="00677C3C">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7C3C" w14:paraId="07CF281E" w14:textId="77777777" w:rsidTr="006408A9">
        <w:trPr>
          <w:jc w:val="center"/>
        </w:trPr>
        <w:tc>
          <w:tcPr>
            <w:tcW w:w="825" w:type="pct"/>
            <w:tcBorders>
              <w:bottom w:val="single" w:sz="6" w:space="0" w:color="auto"/>
            </w:tcBorders>
            <w:shd w:val="clear" w:color="auto" w:fill="C0C0C0"/>
          </w:tcPr>
          <w:p w14:paraId="6499788E" w14:textId="77777777" w:rsidR="00677C3C" w:rsidRDefault="00677C3C" w:rsidP="006408A9">
            <w:pPr>
              <w:pStyle w:val="TAH"/>
            </w:pPr>
            <w:r>
              <w:t>Name</w:t>
            </w:r>
          </w:p>
        </w:tc>
        <w:tc>
          <w:tcPr>
            <w:tcW w:w="732" w:type="pct"/>
            <w:tcBorders>
              <w:bottom w:val="single" w:sz="6" w:space="0" w:color="auto"/>
            </w:tcBorders>
            <w:shd w:val="clear" w:color="auto" w:fill="C0C0C0"/>
          </w:tcPr>
          <w:p w14:paraId="6EB2D6CB" w14:textId="77777777" w:rsidR="00677C3C" w:rsidRDefault="00677C3C" w:rsidP="006408A9">
            <w:pPr>
              <w:pStyle w:val="TAH"/>
            </w:pPr>
            <w:r>
              <w:t>Data type</w:t>
            </w:r>
          </w:p>
        </w:tc>
        <w:tc>
          <w:tcPr>
            <w:tcW w:w="217" w:type="pct"/>
            <w:tcBorders>
              <w:bottom w:val="single" w:sz="6" w:space="0" w:color="auto"/>
            </w:tcBorders>
            <w:shd w:val="clear" w:color="auto" w:fill="C0C0C0"/>
          </w:tcPr>
          <w:p w14:paraId="5DE72993" w14:textId="77777777" w:rsidR="00677C3C" w:rsidRDefault="00677C3C" w:rsidP="006408A9">
            <w:pPr>
              <w:pStyle w:val="TAH"/>
            </w:pPr>
            <w:r>
              <w:t>P</w:t>
            </w:r>
          </w:p>
        </w:tc>
        <w:tc>
          <w:tcPr>
            <w:tcW w:w="581" w:type="pct"/>
            <w:tcBorders>
              <w:bottom w:val="single" w:sz="6" w:space="0" w:color="auto"/>
            </w:tcBorders>
            <w:shd w:val="clear" w:color="auto" w:fill="C0C0C0"/>
          </w:tcPr>
          <w:p w14:paraId="0832C1C0" w14:textId="77777777" w:rsidR="00677C3C" w:rsidRDefault="00677C3C" w:rsidP="006408A9">
            <w:pPr>
              <w:pStyle w:val="TAH"/>
            </w:pPr>
            <w:r>
              <w:t>Cardinality</w:t>
            </w:r>
          </w:p>
        </w:tc>
        <w:tc>
          <w:tcPr>
            <w:tcW w:w="2645" w:type="pct"/>
            <w:tcBorders>
              <w:bottom w:val="single" w:sz="6" w:space="0" w:color="auto"/>
            </w:tcBorders>
            <w:shd w:val="clear" w:color="auto" w:fill="C0C0C0"/>
            <w:vAlign w:val="center"/>
          </w:tcPr>
          <w:p w14:paraId="1E3F91F5" w14:textId="77777777" w:rsidR="00677C3C" w:rsidRDefault="00677C3C" w:rsidP="006408A9">
            <w:pPr>
              <w:pStyle w:val="TAH"/>
            </w:pPr>
            <w:r>
              <w:t>Description</w:t>
            </w:r>
          </w:p>
        </w:tc>
      </w:tr>
      <w:tr w:rsidR="00677C3C" w14:paraId="2505E58C" w14:textId="77777777" w:rsidTr="006408A9">
        <w:trPr>
          <w:jc w:val="center"/>
        </w:trPr>
        <w:tc>
          <w:tcPr>
            <w:tcW w:w="825" w:type="pct"/>
            <w:tcBorders>
              <w:top w:val="single" w:sz="6" w:space="0" w:color="auto"/>
            </w:tcBorders>
            <w:shd w:val="clear" w:color="auto" w:fill="auto"/>
          </w:tcPr>
          <w:p w14:paraId="3142BEA5" w14:textId="77777777" w:rsidR="00677C3C" w:rsidRDefault="00677C3C" w:rsidP="006408A9">
            <w:pPr>
              <w:pStyle w:val="TAL"/>
            </w:pPr>
            <w:r>
              <w:t>Location</w:t>
            </w:r>
          </w:p>
        </w:tc>
        <w:tc>
          <w:tcPr>
            <w:tcW w:w="732" w:type="pct"/>
            <w:tcBorders>
              <w:top w:val="single" w:sz="6" w:space="0" w:color="auto"/>
            </w:tcBorders>
          </w:tcPr>
          <w:p w14:paraId="68989F2C" w14:textId="77777777" w:rsidR="00677C3C" w:rsidRDefault="00677C3C" w:rsidP="006408A9">
            <w:pPr>
              <w:pStyle w:val="TAL"/>
            </w:pPr>
            <w:r>
              <w:t>string</w:t>
            </w:r>
          </w:p>
        </w:tc>
        <w:tc>
          <w:tcPr>
            <w:tcW w:w="217" w:type="pct"/>
            <w:tcBorders>
              <w:top w:val="single" w:sz="6" w:space="0" w:color="auto"/>
            </w:tcBorders>
          </w:tcPr>
          <w:p w14:paraId="421F5604" w14:textId="77777777" w:rsidR="00677C3C" w:rsidRDefault="00677C3C" w:rsidP="006408A9">
            <w:pPr>
              <w:pStyle w:val="TAC"/>
            </w:pPr>
            <w:r>
              <w:t>M</w:t>
            </w:r>
          </w:p>
        </w:tc>
        <w:tc>
          <w:tcPr>
            <w:tcW w:w="581" w:type="pct"/>
            <w:tcBorders>
              <w:top w:val="single" w:sz="6" w:space="0" w:color="auto"/>
            </w:tcBorders>
          </w:tcPr>
          <w:p w14:paraId="4733BB08" w14:textId="77777777" w:rsidR="00677C3C" w:rsidRDefault="00677C3C" w:rsidP="006408A9">
            <w:pPr>
              <w:pStyle w:val="TAL"/>
            </w:pPr>
            <w:r>
              <w:t>1</w:t>
            </w:r>
          </w:p>
        </w:tc>
        <w:tc>
          <w:tcPr>
            <w:tcW w:w="2645" w:type="pct"/>
            <w:tcBorders>
              <w:top w:val="single" w:sz="6" w:space="0" w:color="auto"/>
            </w:tcBorders>
            <w:shd w:val="clear" w:color="auto" w:fill="auto"/>
            <w:vAlign w:val="center"/>
          </w:tcPr>
          <w:p w14:paraId="269B0B1C" w14:textId="77777777" w:rsidR="00677C3C" w:rsidRDefault="00677C3C" w:rsidP="006408A9">
            <w:pPr>
              <w:pStyle w:val="TAL"/>
            </w:pPr>
            <w:r>
              <w:t>An alternative URI representing the end point of an alternative NF consumer (service) instance towards which the notification should be redirected.</w:t>
            </w:r>
          </w:p>
        </w:tc>
      </w:tr>
      <w:tr w:rsidR="00677C3C" w14:paraId="6DB08E83" w14:textId="77777777" w:rsidTr="006408A9">
        <w:trPr>
          <w:jc w:val="center"/>
        </w:trPr>
        <w:tc>
          <w:tcPr>
            <w:tcW w:w="825" w:type="pct"/>
            <w:shd w:val="clear" w:color="auto" w:fill="auto"/>
          </w:tcPr>
          <w:p w14:paraId="6E44046C" w14:textId="77777777" w:rsidR="00677C3C" w:rsidRDefault="00677C3C" w:rsidP="006408A9">
            <w:pPr>
              <w:pStyle w:val="TAL"/>
            </w:pPr>
            <w:r>
              <w:rPr>
                <w:lang w:eastAsia="zh-CN"/>
              </w:rPr>
              <w:t>3gpp-Sbi-Target-Nf-Id</w:t>
            </w:r>
          </w:p>
        </w:tc>
        <w:tc>
          <w:tcPr>
            <w:tcW w:w="732" w:type="pct"/>
          </w:tcPr>
          <w:p w14:paraId="426A97E6" w14:textId="77777777" w:rsidR="00677C3C" w:rsidRDefault="00677C3C" w:rsidP="006408A9">
            <w:pPr>
              <w:pStyle w:val="TAL"/>
            </w:pPr>
            <w:r>
              <w:rPr>
                <w:lang w:eastAsia="fr-FR"/>
              </w:rPr>
              <w:t>string</w:t>
            </w:r>
          </w:p>
        </w:tc>
        <w:tc>
          <w:tcPr>
            <w:tcW w:w="217" w:type="pct"/>
          </w:tcPr>
          <w:p w14:paraId="0E52255B" w14:textId="77777777" w:rsidR="00677C3C" w:rsidRDefault="00677C3C" w:rsidP="006408A9">
            <w:pPr>
              <w:pStyle w:val="TAC"/>
            </w:pPr>
            <w:r>
              <w:rPr>
                <w:lang w:eastAsia="fr-FR"/>
              </w:rPr>
              <w:t>O</w:t>
            </w:r>
          </w:p>
        </w:tc>
        <w:tc>
          <w:tcPr>
            <w:tcW w:w="581" w:type="pct"/>
          </w:tcPr>
          <w:p w14:paraId="006FBC86" w14:textId="77777777" w:rsidR="00677C3C" w:rsidRDefault="00677C3C" w:rsidP="006408A9">
            <w:pPr>
              <w:pStyle w:val="TAL"/>
            </w:pPr>
            <w:r>
              <w:rPr>
                <w:lang w:eastAsia="fr-FR"/>
              </w:rPr>
              <w:t>0..1</w:t>
            </w:r>
          </w:p>
        </w:tc>
        <w:tc>
          <w:tcPr>
            <w:tcW w:w="2645" w:type="pct"/>
            <w:shd w:val="clear" w:color="auto" w:fill="auto"/>
            <w:vAlign w:val="center"/>
          </w:tcPr>
          <w:p w14:paraId="59A01773" w14:textId="77777777" w:rsidR="00677C3C" w:rsidRDefault="00677C3C" w:rsidP="006408A9">
            <w:pPr>
              <w:pStyle w:val="TAL"/>
            </w:pPr>
            <w:r>
              <w:rPr>
                <w:lang w:eastAsia="fr-FR"/>
              </w:rPr>
              <w:t>Identifier of the target NF (service) instance towards which the notification request is redirected</w:t>
            </w:r>
          </w:p>
        </w:tc>
      </w:tr>
    </w:tbl>
    <w:p w14:paraId="295826EF" w14:textId="77777777" w:rsidR="00677C3C" w:rsidRDefault="00677C3C" w:rsidP="00677C3C"/>
    <w:p w14:paraId="35DA75AB" w14:textId="77777777" w:rsidR="00677C3C" w:rsidRDefault="00677C3C" w:rsidP="00677C3C">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77C3C" w14:paraId="5D49CA8A" w14:textId="77777777" w:rsidTr="006408A9">
        <w:trPr>
          <w:jc w:val="center"/>
        </w:trPr>
        <w:tc>
          <w:tcPr>
            <w:tcW w:w="825" w:type="pct"/>
            <w:tcBorders>
              <w:bottom w:val="single" w:sz="6" w:space="0" w:color="auto"/>
            </w:tcBorders>
            <w:shd w:val="clear" w:color="auto" w:fill="C0C0C0"/>
          </w:tcPr>
          <w:p w14:paraId="18E0E89B" w14:textId="77777777" w:rsidR="00677C3C" w:rsidRDefault="00677C3C" w:rsidP="006408A9">
            <w:pPr>
              <w:pStyle w:val="TAH"/>
            </w:pPr>
            <w:r>
              <w:t>Name</w:t>
            </w:r>
          </w:p>
        </w:tc>
        <w:tc>
          <w:tcPr>
            <w:tcW w:w="732" w:type="pct"/>
            <w:tcBorders>
              <w:bottom w:val="single" w:sz="6" w:space="0" w:color="auto"/>
            </w:tcBorders>
            <w:shd w:val="clear" w:color="auto" w:fill="C0C0C0"/>
          </w:tcPr>
          <w:p w14:paraId="074840BA" w14:textId="77777777" w:rsidR="00677C3C" w:rsidRDefault="00677C3C" w:rsidP="006408A9">
            <w:pPr>
              <w:pStyle w:val="TAH"/>
            </w:pPr>
            <w:r>
              <w:t>Data type</w:t>
            </w:r>
          </w:p>
        </w:tc>
        <w:tc>
          <w:tcPr>
            <w:tcW w:w="217" w:type="pct"/>
            <w:tcBorders>
              <w:bottom w:val="single" w:sz="6" w:space="0" w:color="auto"/>
            </w:tcBorders>
            <w:shd w:val="clear" w:color="auto" w:fill="C0C0C0"/>
          </w:tcPr>
          <w:p w14:paraId="79E7DECE" w14:textId="77777777" w:rsidR="00677C3C" w:rsidRDefault="00677C3C" w:rsidP="006408A9">
            <w:pPr>
              <w:pStyle w:val="TAH"/>
            </w:pPr>
            <w:r>
              <w:t>P</w:t>
            </w:r>
          </w:p>
        </w:tc>
        <w:tc>
          <w:tcPr>
            <w:tcW w:w="581" w:type="pct"/>
            <w:tcBorders>
              <w:bottom w:val="single" w:sz="6" w:space="0" w:color="auto"/>
            </w:tcBorders>
            <w:shd w:val="clear" w:color="auto" w:fill="C0C0C0"/>
          </w:tcPr>
          <w:p w14:paraId="4F5B90BA" w14:textId="77777777" w:rsidR="00677C3C" w:rsidRDefault="00677C3C" w:rsidP="006408A9">
            <w:pPr>
              <w:pStyle w:val="TAH"/>
            </w:pPr>
            <w:r>
              <w:t>Cardinality</w:t>
            </w:r>
          </w:p>
        </w:tc>
        <w:tc>
          <w:tcPr>
            <w:tcW w:w="2645" w:type="pct"/>
            <w:tcBorders>
              <w:bottom w:val="single" w:sz="6" w:space="0" w:color="auto"/>
            </w:tcBorders>
            <w:shd w:val="clear" w:color="auto" w:fill="C0C0C0"/>
            <w:vAlign w:val="center"/>
          </w:tcPr>
          <w:p w14:paraId="06CC0E35" w14:textId="77777777" w:rsidR="00677C3C" w:rsidRDefault="00677C3C" w:rsidP="006408A9">
            <w:pPr>
              <w:pStyle w:val="TAH"/>
            </w:pPr>
            <w:r>
              <w:t>Description</w:t>
            </w:r>
          </w:p>
        </w:tc>
      </w:tr>
      <w:tr w:rsidR="00677C3C" w14:paraId="28FF9519" w14:textId="77777777" w:rsidTr="006408A9">
        <w:trPr>
          <w:jc w:val="center"/>
        </w:trPr>
        <w:tc>
          <w:tcPr>
            <w:tcW w:w="825" w:type="pct"/>
            <w:tcBorders>
              <w:top w:val="single" w:sz="6" w:space="0" w:color="auto"/>
            </w:tcBorders>
            <w:shd w:val="clear" w:color="auto" w:fill="auto"/>
          </w:tcPr>
          <w:p w14:paraId="72EBEE51" w14:textId="77777777" w:rsidR="00677C3C" w:rsidRDefault="00677C3C" w:rsidP="006408A9">
            <w:pPr>
              <w:pStyle w:val="TAL"/>
            </w:pPr>
            <w:r>
              <w:t>Location</w:t>
            </w:r>
          </w:p>
        </w:tc>
        <w:tc>
          <w:tcPr>
            <w:tcW w:w="732" w:type="pct"/>
            <w:tcBorders>
              <w:top w:val="single" w:sz="6" w:space="0" w:color="auto"/>
            </w:tcBorders>
          </w:tcPr>
          <w:p w14:paraId="60227FA0" w14:textId="77777777" w:rsidR="00677C3C" w:rsidRDefault="00677C3C" w:rsidP="006408A9">
            <w:pPr>
              <w:pStyle w:val="TAL"/>
            </w:pPr>
            <w:r>
              <w:t>string</w:t>
            </w:r>
          </w:p>
        </w:tc>
        <w:tc>
          <w:tcPr>
            <w:tcW w:w="217" w:type="pct"/>
            <w:tcBorders>
              <w:top w:val="single" w:sz="6" w:space="0" w:color="auto"/>
            </w:tcBorders>
          </w:tcPr>
          <w:p w14:paraId="2687140A" w14:textId="77777777" w:rsidR="00677C3C" w:rsidRDefault="00677C3C" w:rsidP="006408A9">
            <w:pPr>
              <w:pStyle w:val="TAC"/>
            </w:pPr>
            <w:r>
              <w:t>M</w:t>
            </w:r>
          </w:p>
        </w:tc>
        <w:tc>
          <w:tcPr>
            <w:tcW w:w="581" w:type="pct"/>
            <w:tcBorders>
              <w:top w:val="single" w:sz="6" w:space="0" w:color="auto"/>
            </w:tcBorders>
          </w:tcPr>
          <w:p w14:paraId="2718813A" w14:textId="77777777" w:rsidR="00677C3C" w:rsidRDefault="00677C3C" w:rsidP="006408A9">
            <w:pPr>
              <w:pStyle w:val="TAL"/>
            </w:pPr>
            <w:r>
              <w:t>1</w:t>
            </w:r>
          </w:p>
        </w:tc>
        <w:tc>
          <w:tcPr>
            <w:tcW w:w="2645" w:type="pct"/>
            <w:tcBorders>
              <w:top w:val="single" w:sz="6" w:space="0" w:color="auto"/>
            </w:tcBorders>
            <w:shd w:val="clear" w:color="auto" w:fill="auto"/>
            <w:vAlign w:val="center"/>
          </w:tcPr>
          <w:p w14:paraId="72224D62" w14:textId="77777777" w:rsidR="00677C3C" w:rsidRDefault="00677C3C" w:rsidP="006408A9">
            <w:pPr>
              <w:pStyle w:val="TAL"/>
            </w:pPr>
            <w:r>
              <w:t>An alternative URI representing the end point of an alternative NF consumer (service) instance towards which the notification should be redirected.</w:t>
            </w:r>
          </w:p>
        </w:tc>
      </w:tr>
      <w:tr w:rsidR="00677C3C" w14:paraId="43858630" w14:textId="77777777" w:rsidTr="006408A9">
        <w:trPr>
          <w:jc w:val="center"/>
        </w:trPr>
        <w:tc>
          <w:tcPr>
            <w:tcW w:w="825" w:type="pct"/>
            <w:shd w:val="clear" w:color="auto" w:fill="auto"/>
          </w:tcPr>
          <w:p w14:paraId="7007BA85" w14:textId="77777777" w:rsidR="00677C3C" w:rsidRDefault="00677C3C" w:rsidP="006408A9">
            <w:pPr>
              <w:pStyle w:val="TAL"/>
            </w:pPr>
            <w:r>
              <w:rPr>
                <w:lang w:eastAsia="zh-CN"/>
              </w:rPr>
              <w:t>3gpp-Sbi-Target-Nf-Id</w:t>
            </w:r>
          </w:p>
        </w:tc>
        <w:tc>
          <w:tcPr>
            <w:tcW w:w="732" w:type="pct"/>
          </w:tcPr>
          <w:p w14:paraId="738B635E" w14:textId="77777777" w:rsidR="00677C3C" w:rsidRDefault="00677C3C" w:rsidP="006408A9">
            <w:pPr>
              <w:pStyle w:val="TAL"/>
            </w:pPr>
            <w:r>
              <w:rPr>
                <w:lang w:eastAsia="fr-FR"/>
              </w:rPr>
              <w:t>string</w:t>
            </w:r>
          </w:p>
        </w:tc>
        <w:tc>
          <w:tcPr>
            <w:tcW w:w="217" w:type="pct"/>
          </w:tcPr>
          <w:p w14:paraId="45701272" w14:textId="77777777" w:rsidR="00677C3C" w:rsidRDefault="00677C3C" w:rsidP="006408A9">
            <w:pPr>
              <w:pStyle w:val="TAC"/>
            </w:pPr>
            <w:r>
              <w:rPr>
                <w:lang w:eastAsia="fr-FR"/>
              </w:rPr>
              <w:t>O</w:t>
            </w:r>
          </w:p>
        </w:tc>
        <w:tc>
          <w:tcPr>
            <w:tcW w:w="581" w:type="pct"/>
          </w:tcPr>
          <w:p w14:paraId="77807EA5" w14:textId="77777777" w:rsidR="00677C3C" w:rsidRDefault="00677C3C" w:rsidP="006408A9">
            <w:pPr>
              <w:pStyle w:val="TAL"/>
            </w:pPr>
            <w:r>
              <w:rPr>
                <w:lang w:eastAsia="fr-FR"/>
              </w:rPr>
              <w:t>0..1</w:t>
            </w:r>
          </w:p>
        </w:tc>
        <w:tc>
          <w:tcPr>
            <w:tcW w:w="2645" w:type="pct"/>
            <w:shd w:val="clear" w:color="auto" w:fill="auto"/>
            <w:vAlign w:val="center"/>
          </w:tcPr>
          <w:p w14:paraId="17877AFA" w14:textId="77777777" w:rsidR="00677C3C" w:rsidRDefault="00677C3C" w:rsidP="006408A9">
            <w:pPr>
              <w:pStyle w:val="TAL"/>
            </w:pPr>
            <w:r>
              <w:rPr>
                <w:lang w:eastAsia="fr-FR"/>
              </w:rPr>
              <w:t>Identifier of the target NF (service) instance towards which the notification request is redirected</w:t>
            </w:r>
          </w:p>
        </w:tc>
      </w:tr>
    </w:tbl>
    <w:p w14:paraId="7C3C856B" w14:textId="77777777" w:rsidR="00677C3C" w:rsidRDefault="00677C3C" w:rsidP="0025012C"/>
    <w:p w14:paraId="16D8876E" w14:textId="625C6A63" w:rsidR="008C1854" w:rsidRPr="00302C81" w:rsidRDefault="008C1854" w:rsidP="008C185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23E23C8" w14:textId="77777777" w:rsidR="008C1854" w:rsidRDefault="008C1854" w:rsidP="008C1854">
      <w:pPr>
        <w:pStyle w:val="3"/>
        <w:rPr>
          <w:lang w:eastAsia="zh-CN"/>
        </w:rPr>
      </w:pPr>
      <w:bookmarkStart w:id="61" w:name="_Toc20395942"/>
      <w:bookmarkStart w:id="62" w:name="_Toc36041274"/>
      <w:bookmarkStart w:id="63" w:name="_Toc49955358"/>
      <w:bookmarkStart w:id="64" w:name="_Toc56610061"/>
      <w:bookmarkStart w:id="65" w:name="_Toc66200110"/>
      <w:bookmarkStart w:id="66" w:name="_Toc129188232"/>
      <w:r>
        <w:rPr>
          <w:lang w:eastAsia="zh-CN"/>
        </w:rPr>
        <w:t>5.7.3</w:t>
      </w:r>
      <w:r>
        <w:rPr>
          <w:lang w:eastAsia="zh-CN"/>
        </w:rPr>
        <w:tab/>
        <w:t>Application Errors</w:t>
      </w:r>
      <w:bookmarkEnd w:id="61"/>
      <w:bookmarkEnd w:id="62"/>
      <w:bookmarkEnd w:id="63"/>
      <w:bookmarkEnd w:id="64"/>
      <w:bookmarkEnd w:id="65"/>
      <w:bookmarkEnd w:id="66"/>
    </w:p>
    <w:p w14:paraId="14EF82FB" w14:textId="77777777" w:rsidR="008C1854" w:rsidRDefault="008C1854" w:rsidP="008C1854">
      <w:r>
        <w:t xml:space="preserve">The application errors defined for the </w:t>
      </w:r>
      <w:proofErr w:type="spellStart"/>
      <w:r>
        <w:t>Nnef_PFDmanagement</w:t>
      </w:r>
      <w:proofErr w:type="spellEnd"/>
      <w:r>
        <w:t xml:space="preserve"> service are listed in table 5.7.3-1.</w:t>
      </w:r>
    </w:p>
    <w:p w14:paraId="43808A0F" w14:textId="77777777" w:rsidR="008C1854" w:rsidRDefault="008C1854" w:rsidP="008C1854">
      <w:pPr>
        <w:pStyle w:val="TH"/>
      </w:pPr>
      <w:r>
        <w:t>Table 5.7.3-1: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37"/>
        <w:gridCol w:w="1413"/>
        <w:gridCol w:w="4044"/>
      </w:tblGrid>
      <w:tr w:rsidR="008C1854" w14:paraId="40A8C6B8" w14:textId="77777777" w:rsidTr="004952EA">
        <w:trPr>
          <w:jc w:val="center"/>
        </w:trPr>
        <w:tc>
          <w:tcPr>
            <w:tcW w:w="4037" w:type="dxa"/>
            <w:shd w:val="clear" w:color="auto" w:fill="C0C0C0"/>
            <w:hideMark/>
          </w:tcPr>
          <w:p w14:paraId="353D481A" w14:textId="77777777" w:rsidR="008C1854" w:rsidRDefault="008C1854" w:rsidP="004952EA">
            <w:pPr>
              <w:pStyle w:val="TAH"/>
            </w:pPr>
            <w:r>
              <w:t>Application Error</w:t>
            </w:r>
          </w:p>
        </w:tc>
        <w:tc>
          <w:tcPr>
            <w:tcW w:w="1413" w:type="dxa"/>
            <w:shd w:val="clear" w:color="auto" w:fill="C0C0C0"/>
            <w:hideMark/>
          </w:tcPr>
          <w:p w14:paraId="0B03E172" w14:textId="77777777" w:rsidR="008C1854" w:rsidRDefault="008C1854" w:rsidP="004952EA">
            <w:pPr>
              <w:pStyle w:val="TAH"/>
            </w:pPr>
            <w:r>
              <w:t>HTTP status code</w:t>
            </w:r>
          </w:p>
        </w:tc>
        <w:tc>
          <w:tcPr>
            <w:tcW w:w="4044" w:type="dxa"/>
            <w:shd w:val="clear" w:color="auto" w:fill="C0C0C0"/>
            <w:hideMark/>
          </w:tcPr>
          <w:p w14:paraId="2EEC7748" w14:textId="77777777" w:rsidR="008C1854" w:rsidRDefault="008C1854" w:rsidP="004952EA">
            <w:pPr>
              <w:pStyle w:val="TAH"/>
            </w:pPr>
            <w:r>
              <w:t>Description</w:t>
            </w:r>
          </w:p>
        </w:tc>
      </w:tr>
      <w:tr w:rsidR="008C1854" w14:paraId="3FBA6254" w14:textId="77777777" w:rsidTr="004952EA">
        <w:trPr>
          <w:jc w:val="center"/>
        </w:trPr>
        <w:tc>
          <w:tcPr>
            <w:tcW w:w="4037" w:type="dxa"/>
          </w:tcPr>
          <w:p w14:paraId="25DC5836" w14:textId="77777777" w:rsidR="008C1854" w:rsidRDefault="008C1854" w:rsidP="004952EA">
            <w:pPr>
              <w:pStyle w:val="TAL"/>
            </w:pPr>
            <w:r>
              <w:t>SYSTEM_FAILURE</w:t>
            </w:r>
          </w:p>
        </w:tc>
        <w:tc>
          <w:tcPr>
            <w:tcW w:w="1413" w:type="dxa"/>
          </w:tcPr>
          <w:p w14:paraId="1130E184" w14:textId="77777777" w:rsidR="008C1854" w:rsidRDefault="008C1854" w:rsidP="004952EA">
            <w:pPr>
              <w:pStyle w:val="TAL"/>
            </w:pPr>
            <w:r>
              <w:t>500 Internal Server Error</w:t>
            </w:r>
          </w:p>
        </w:tc>
        <w:tc>
          <w:tcPr>
            <w:tcW w:w="4044" w:type="dxa"/>
          </w:tcPr>
          <w:p w14:paraId="1B484CE3" w14:textId="77777777" w:rsidR="008C1854" w:rsidRDefault="008C1854" w:rsidP="004952EA">
            <w:pPr>
              <w:pStyle w:val="TAL"/>
              <w:rPr>
                <w:rFonts w:cs="Arial"/>
                <w:szCs w:val="18"/>
              </w:rPr>
            </w:pPr>
            <w:r>
              <w:rPr>
                <w:rFonts w:cs="Arial"/>
                <w:szCs w:val="18"/>
              </w:rPr>
              <w:t>Something functions wrongly in PFD provisioning or the PFD provisioning does not function at all. (NOTE)</w:t>
            </w:r>
          </w:p>
        </w:tc>
      </w:tr>
      <w:tr w:rsidR="008C1854" w14:paraId="267D343F" w14:textId="77777777" w:rsidTr="004952EA">
        <w:trPr>
          <w:jc w:val="center"/>
        </w:trPr>
        <w:tc>
          <w:tcPr>
            <w:tcW w:w="4037" w:type="dxa"/>
          </w:tcPr>
          <w:p w14:paraId="6C5AFD64" w14:textId="77777777" w:rsidR="008C1854" w:rsidRDefault="008C1854" w:rsidP="004952EA">
            <w:pPr>
              <w:pStyle w:val="TAL"/>
            </w:pPr>
            <w:r>
              <w:t>INSUFFICIENT_RESOURCE</w:t>
            </w:r>
          </w:p>
        </w:tc>
        <w:tc>
          <w:tcPr>
            <w:tcW w:w="1413" w:type="dxa"/>
          </w:tcPr>
          <w:p w14:paraId="79B7CD1A" w14:textId="77777777" w:rsidR="008C1854" w:rsidRDefault="008C1854" w:rsidP="004952EA">
            <w:pPr>
              <w:pStyle w:val="TAL"/>
            </w:pPr>
            <w:r>
              <w:t>500 Internal Server Error</w:t>
            </w:r>
          </w:p>
        </w:tc>
        <w:tc>
          <w:tcPr>
            <w:tcW w:w="4044" w:type="dxa"/>
          </w:tcPr>
          <w:p w14:paraId="1B444E51" w14:textId="77777777" w:rsidR="008C1854" w:rsidRDefault="008C1854" w:rsidP="004952EA">
            <w:pPr>
              <w:pStyle w:val="TAL"/>
              <w:rPr>
                <w:rFonts w:cs="Arial"/>
                <w:szCs w:val="18"/>
              </w:rPr>
            </w:pPr>
            <w:r>
              <w:rPr>
                <w:rFonts w:cs="Arial"/>
                <w:szCs w:val="18"/>
              </w:rPr>
              <w:t>There is limitation for resource storage. (NOTE)</w:t>
            </w:r>
          </w:p>
        </w:tc>
      </w:tr>
      <w:tr w:rsidR="008C1854" w14:paraId="2B895A73" w14:textId="77777777" w:rsidTr="004952EA">
        <w:trPr>
          <w:jc w:val="center"/>
        </w:trPr>
        <w:tc>
          <w:tcPr>
            <w:tcW w:w="4037" w:type="dxa"/>
          </w:tcPr>
          <w:p w14:paraId="2C4A1EEB" w14:textId="77777777" w:rsidR="008C1854" w:rsidRDefault="008C1854" w:rsidP="004952EA">
            <w:pPr>
              <w:pStyle w:val="TAL"/>
            </w:pPr>
            <w:r>
              <w:t>UNSPECIFIED_NF_FAILURE</w:t>
            </w:r>
          </w:p>
        </w:tc>
        <w:tc>
          <w:tcPr>
            <w:tcW w:w="1413" w:type="dxa"/>
          </w:tcPr>
          <w:p w14:paraId="3290E288" w14:textId="77777777" w:rsidR="008C1854" w:rsidRDefault="008C1854" w:rsidP="004952EA">
            <w:pPr>
              <w:pStyle w:val="TAL"/>
            </w:pPr>
            <w:r>
              <w:t>500 Internal Server Error</w:t>
            </w:r>
          </w:p>
        </w:tc>
        <w:tc>
          <w:tcPr>
            <w:tcW w:w="4044" w:type="dxa"/>
          </w:tcPr>
          <w:p w14:paraId="7B4F47FB" w14:textId="77777777" w:rsidR="008C1854" w:rsidRDefault="008C1854" w:rsidP="004952EA">
            <w:pPr>
              <w:pStyle w:val="TAL"/>
              <w:rPr>
                <w:rFonts w:cs="Arial"/>
                <w:szCs w:val="18"/>
                <w:lang w:eastAsia="zh-CN"/>
              </w:rPr>
            </w:pPr>
            <w:r>
              <w:rPr>
                <w:rFonts w:cs="Arial" w:hint="eastAsia"/>
                <w:szCs w:val="18"/>
                <w:lang w:eastAsia="zh-CN"/>
              </w:rPr>
              <w:t xml:space="preserve">Unspecified </w:t>
            </w:r>
            <w:r>
              <w:rPr>
                <w:rFonts w:cs="Arial"/>
                <w:szCs w:val="18"/>
                <w:lang w:eastAsia="zh-CN"/>
              </w:rPr>
              <w:t>reason. (NOTE)</w:t>
            </w:r>
          </w:p>
        </w:tc>
      </w:tr>
      <w:tr w:rsidR="008C1854" w14:paraId="287F89D0" w14:textId="77777777" w:rsidTr="004952EA">
        <w:trPr>
          <w:jc w:val="center"/>
        </w:trPr>
        <w:tc>
          <w:tcPr>
            <w:tcW w:w="9494" w:type="dxa"/>
            <w:gridSpan w:val="3"/>
          </w:tcPr>
          <w:p w14:paraId="4F5FC7C4" w14:textId="65E67E6F" w:rsidR="008C1854" w:rsidRDefault="008C1854" w:rsidP="004952EA">
            <w:pPr>
              <w:pStyle w:val="TAN"/>
              <w:rPr>
                <w:rFonts w:cs="Arial"/>
                <w:szCs w:val="18"/>
                <w:lang w:eastAsia="zh-CN"/>
              </w:rPr>
            </w:pPr>
            <w:r>
              <w:t>NOTE:</w:t>
            </w:r>
            <w:r>
              <w:tab/>
              <w:t>This application error is included in the responses to the POST request of PFD change notification</w:t>
            </w:r>
            <w:ins w:id="67" w:author="严晓健00034505" w:date="2023-05-24T16:32:00Z">
              <w:r w:rsidR="004C1D51">
                <w:t>/Notification PUSH</w:t>
              </w:r>
            </w:ins>
            <w:r>
              <w:t>.</w:t>
            </w:r>
          </w:p>
        </w:tc>
      </w:tr>
    </w:tbl>
    <w:p w14:paraId="55EE1E28" w14:textId="77777777" w:rsidR="008C1854" w:rsidRPr="008C1854" w:rsidRDefault="008C1854" w:rsidP="0025012C"/>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02A37" w14:textId="77777777" w:rsidR="004701AB" w:rsidRDefault="004701AB">
      <w:r>
        <w:separator/>
      </w:r>
    </w:p>
  </w:endnote>
  <w:endnote w:type="continuationSeparator" w:id="0">
    <w:p w14:paraId="68B02B10" w14:textId="77777777" w:rsidR="004701AB" w:rsidRDefault="0047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0D99" w14:textId="77777777" w:rsidR="004701AB" w:rsidRDefault="004701AB">
      <w:r>
        <w:separator/>
      </w:r>
    </w:p>
  </w:footnote>
  <w:footnote w:type="continuationSeparator" w:id="0">
    <w:p w14:paraId="719CDF4B" w14:textId="77777777" w:rsidR="004701AB" w:rsidRDefault="00470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4E8"/>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1FED"/>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53B3"/>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1AB"/>
    <w:rsid w:val="004707B0"/>
    <w:rsid w:val="004764BE"/>
    <w:rsid w:val="0048249F"/>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1D51"/>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196"/>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1854"/>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850"/>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2882"/>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63D09-A609-478E-AACC-B2E5C6C5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5</Pages>
  <Words>1560</Words>
  <Characters>8897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14</cp:revision>
  <cp:lastPrinted>1900-01-01T08:00:00Z</cp:lastPrinted>
  <dcterms:created xsi:type="dcterms:W3CDTF">2023-03-30T07:55:00Z</dcterms:created>
  <dcterms:modified xsi:type="dcterms:W3CDTF">2023-05-25T15:01:00Z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